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4e09" w14:textId="0a74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Карасуского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декабря 2024 года № 9-25 с. Утратило силу решением Уалихановского районного маслихата Северо-Казахстанской области от 6 мая 2025 года № 9-30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Карасуского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45 191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 5 361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302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39 528 тысяч тенге;</w:t>
      </w:r>
    </w:p>
    <w:bookmarkEnd w:id="7"/>
    <w:bookmarkStart w:name="z12" w:id="8"/>
    <w:p>
      <w:pPr>
        <w:spacing w:after="0"/>
        <w:ind w:left="0"/>
        <w:jc w:val="both"/>
      </w:pPr>
      <w:r>
        <w:rPr>
          <w:rFonts w:ascii="Times New Roman"/>
          <w:b w:val="false"/>
          <w:i w:val="false"/>
          <w:color w:val="000000"/>
          <w:sz w:val="28"/>
        </w:rPr>
        <w:t>
      2) затраты – 45 191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6) финансирование дефицита (использование профицита) бюджета – 0 тенге:</w:t>
      </w:r>
    </w:p>
    <w:bookmarkEnd w:id="16"/>
    <w:bookmarkStart w:name="z21" w:id="17"/>
    <w:p>
      <w:pPr>
        <w:spacing w:after="0"/>
        <w:ind w:left="0"/>
        <w:jc w:val="both"/>
      </w:pPr>
      <w:r>
        <w:rPr>
          <w:rFonts w:ascii="Times New Roman"/>
          <w:b w:val="false"/>
          <w:i w:val="false"/>
          <w:color w:val="000000"/>
          <w:sz w:val="28"/>
        </w:rPr>
        <w:t xml:space="preserve">
      поступление займов – 0 тенге; </w:t>
      </w:r>
    </w:p>
    <w:bookmarkEnd w:id="17"/>
    <w:bookmarkStart w:name="z22" w:id="18"/>
    <w:p>
      <w:pPr>
        <w:spacing w:after="0"/>
        <w:ind w:left="0"/>
        <w:jc w:val="both"/>
      </w:pPr>
      <w:r>
        <w:rPr>
          <w:rFonts w:ascii="Times New Roman"/>
          <w:b w:val="false"/>
          <w:i w:val="false"/>
          <w:color w:val="000000"/>
          <w:sz w:val="28"/>
        </w:rPr>
        <w:t>
      погашение займов – 0 тенге;</w:t>
      </w:r>
    </w:p>
    <w:bookmarkEnd w:id="18"/>
    <w:bookmarkStart w:name="z23" w:id="19"/>
    <w:p>
      <w:pPr>
        <w:spacing w:after="0"/>
        <w:ind w:left="0"/>
        <w:jc w:val="both"/>
      </w:pPr>
      <w:r>
        <w:rPr>
          <w:rFonts w:ascii="Times New Roman"/>
          <w:b w:val="false"/>
          <w:i w:val="false"/>
          <w:color w:val="000000"/>
          <w:sz w:val="28"/>
        </w:rPr>
        <w:t xml:space="preserve">
      используемые остатки бюджетных средств – 0 тенге. </w:t>
      </w:r>
    </w:p>
    <w:bookmarkEnd w:id="19"/>
    <w:bookmarkStart w:name="z24" w:id="20"/>
    <w:p>
      <w:pPr>
        <w:spacing w:after="0"/>
        <w:ind w:left="0"/>
        <w:jc w:val="both"/>
      </w:pPr>
      <w:r>
        <w:rPr>
          <w:rFonts w:ascii="Times New Roman"/>
          <w:b w:val="false"/>
          <w:i w:val="false"/>
          <w:color w:val="000000"/>
          <w:sz w:val="28"/>
        </w:rPr>
        <w:t>
      2. Установить, что доходы бюджета Карасуского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5"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w:t>
      </w:r>
    </w:p>
    <w:bookmarkEnd w:id="21"/>
    <w:bookmarkStart w:name="z26"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7"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8"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29"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0" w:id="26"/>
    <w:p>
      <w:pPr>
        <w:spacing w:after="0"/>
        <w:ind w:left="0"/>
        <w:jc w:val="both"/>
      </w:pPr>
      <w:r>
        <w:rPr>
          <w:rFonts w:ascii="Times New Roman"/>
          <w:b w:val="false"/>
          <w:i w:val="false"/>
          <w:color w:val="000000"/>
          <w:sz w:val="28"/>
        </w:rPr>
        <w:t>
      3-1) единый земельный налог;</w:t>
      </w:r>
    </w:p>
    <w:bookmarkEnd w:id="26"/>
    <w:bookmarkStart w:name="z31" w:id="27"/>
    <w:p>
      <w:pPr>
        <w:spacing w:after="0"/>
        <w:ind w:left="0"/>
        <w:jc w:val="both"/>
      </w:pPr>
      <w:r>
        <w:rPr>
          <w:rFonts w:ascii="Times New Roman"/>
          <w:b w:val="false"/>
          <w:i w:val="false"/>
          <w:color w:val="000000"/>
          <w:sz w:val="28"/>
        </w:rPr>
        <w:t>
      4) налог на транспортные средства:</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3"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4" w:id="30"/>
    <w:p>
      <w:pPr>
        <w:spacing w:after="0"/>
        <w:ind w:left="0"/>
        <w:jc w:val="both"/>
      </w:pPr>
      <w:r>
        <w:rPr>
          <w:rFonts w:ascii="Times New Roman"/>
          <w:b w:val="false"/>
          <w:i w:val="false"/>
          <w:color w:val="000000"/>
          <w:sz w:val="28"/>
        </w:rPr>
        <w:t>
      5) плата за пользование земельными участками;</w:t>
      </w:r>
    </w:p>
    <w:bookmarkEnd w:id="30"/>
    <w:bookmarkStart w:name="z35" w:id="31"/>
    <w:p>
      <w:pPr>
        <w:spacing w:after="0"/>
        <w:ind w:left="0"/>
        <w:jc w:val="both"/>
      </w:pPr>
      <w:r>
        <w:rPr>
          <w:rFonts w:ascii="Times New Roman"/>
          <w:b w:val="false"/>
          <w:i w:val="false"/>
          <w:color w:val="000000"/>
          <w:sz w:val="28"/>
        </w:rPr>
        <w:t>
      плата за размещение наружной (визуальной) рекламы:</w:t>
      </w:r>
    </w:p>
    <w:bookmarkEnd w:id="31"/>
    <w:bookmarkStart w:name="z36"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7"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8"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39"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0" w:id="36"/>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6"/>
    <w:bookmarkStart w:name="z41"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2"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3"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4"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5"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4) другие неналоговые поступления в бюджет сельского округа.</w:t>
      </w:r>
    </w:p>
    <w:bookmarkEnd w:id="43"/>
    <w:bookmarkStart w:name="z48" w:id="4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в бюджет сельского округа от продажи основного капитала являются:</w:t>
      </w:r>
    </w:p>
    <w:bookmarkEnd w:id="44"/>
    <w:bookmarkStart w:name="z49"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bookmarkEnd w:id="45"/>
    <w:bookmarkStart w:name="z50"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1"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2" w:id="48"/>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8"/>
    <w:bookmarkStart w:name="z53" w:id="49"/>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39 528 тысяч тенге.</w:t>
      </w:r>
    </w:p>
    <w:bookmarkEnd w:id="49"/>
    <w:bookmarkStart w:name="z54" w:id="50"/>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в том числе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0"/>
    <w:bookmarkStart w:name="z55" w:id="51"/>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Карасуского сельского округа Уалихановского района "О реализации решения Уалихановского районного маслихата "Об утверждении бюджета Карасуского сельского округа Уалихановского района на 2025-2027 годы".</w:t>
      </w:r>
    </w:p>
    <w:bookmarkEnd w:id="51"/>
    <w:bookmarkStart w:name="z56" w:id="52"/>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на содержание аппарата акима.</w:t>
      </w:r>
    </w:p>
    <w:bookmarkEnd w:id="52"/>
    <w:bookmarkStart w:name="z57" w:id="53"/>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Карасуского сельского округа Уалихановского района "О реализации решения Уалихановского районного маслихата "Об утверждении бюджета Карасуского сельского округа Уалихановского района на 2025-2027 годы".</w:t>
      </w:r>
    </w:p>
    <w:bookmarkEnd w:id="53"/>
    <w:bookmarkStart w:name="z58" w:id="5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9-25 с</w:t>
            </w:r>
          </w:p>
        </w:tc>
      </w:tr>
    </w:tbl>
    <w:bookmarkStart w:name="z63" w:id="55"/>
    <w:p>
      <w:pPr>
        <w:spacing w:after="0"/>
        <w:ind w:left="0"/>
        <w:jc w:val="left"/>
      </w:pPr>
      <w:r>
        <w:rPr>
          <w:rFonts w:ascii="Times New Roman"/>
          <w:b/>
          <w:i w:val="false"/>
          <w:color w:val="000000"/>
        </w:rPr>
        <w:t xml:space="preserve"> Бюджет Карасуского сельского округа Уалихановского района на 2025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Hеналоговые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9-25 с</w:t>
            </w:r>
          </w:p>
        </w:tc>
      </w:tr>
    </w:tbl>
    <w:bookmarkStart w:name="z67" w:id="56"/>
    <w:p>
      <w:pPr>
        <w:spacing w:after="0"/>
        <w:ind w:left="0"/>
        <w:jc w:val="left"/>
      </w:pPr>
      <w:r>
        <w:rPr>
          <w:rFonts w:ascii="Times New Roman"/>
          <w:b/>
          <w:i w:val="false"/>
          <w:color w:val="000000"/>
        </w:rPr>
        <w:t xml:space="preserve"> Бюджет Карасуского сельского округа Уалихановского района на 2026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9-25 с</w:t>
            </w:r>
          </w:p>
        </w:tc>
      </w:tr>
    </w:tbl>
    <w:bookmarkStart w:name="z71" w:id="57"/>
    <w:p>
      <w:pPr>
        <w:spacing w:after="0"/>
        <w:ind w:left="0"/>
        <w:jc w:val="left"/>
      </w:pPr>
      <w:r>
        <w:rPr>
          <w:rFonts w:ascii="Times New Roman"/>
          <w:b/>
          <w:i w:val="false"/>
          <w:color w:val="000000"/>
        </w:rPr>
        <w:t xml:space="preserve"> Бюджет Карасуского сельского округа Уалихановского района на 2027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м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функционирование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