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bab7" w14:textId="315b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28 декабря 2023 года № 2-13 с "Об утверждении бюджета Акбулакского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марта 2024 года № 2-17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2024-2026 годы" от 28 декабря 2023 года № 2-13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Акбулакского сельского округа Уалихановского района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256 995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4 922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90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1 760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250 223 тысяч тенге;</w:t>
      </w:r>
    </w:p>
    <w:bookmarkEnd w:id="7"/>
    <w:bookmarkStart w:name="z13" w:id="8"/>
    <w:p>
      <w:pPr>
        <w:spacing w:after="0"/>
        <w:ind w:left="0"/>
        <w:jc w:val="both"/>
      </w:pPr>
      <w:r>
        <w:rPr>
          <w:rFonts w:ascii="Times New Roman"/>
          <w:b w:val="false"/>
          <w:i w:val="false"/>
          <w:color w:val="000000"/>
          <w:sz w:val="28"/>
        </w:rPr>
        <w:t>
      2) затраты – 258 698,2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-1 703,2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1 703,2 тысяч тенге:</w:t>
      </w:r>
    </w:p>
    <w:bookmarkEnd w:id="16"/>
    <w:bookmarkStart w:name="z22" w:id="17"/>
    <w:p>
      <w:pPr>
        <w:spacing w:after="0"/>
        <w:ind w:left="0"/>
        <w:jc w:val="both"/>
      </w:pPr>
      <w:r>
        <w:rPr>
          <w:rFonts w:ascii="Times New Roman"/>
          <w:b w:val="false"/>
          <w:i w:val="false"/>
          <w:color w:val="000000"/>
          <w:sz w:val="28"/>
        </w:rPr>
        <w:t>
      поступление займов – 0 тенге;</w:t>
      </w:r>
    </w:p>
    <w:bookmarkEnd w:id="17"/>
    <w:bookmarkStart w:name="z23" w:id="18"/>
    <w:p>
      <w:pPr>
        <w:spacing w:after="0"/>
        <w:ind w:left="0"/>
        <w:jc w:val="both"/>
      </w:pPr>
      <w:r>
        <w:rPr>
          <w:rFonts w:ascii="Times New Roman"/>
          <w:b w:val="false"/>
          <w:i w:val="false"/>
          <w:color w:val="000000"/>
          <w:sz w:val="28"/>
        </w:rPr>
        <w:t>
      погашение займов – 0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1 703,2 тысяч тенге.";</w:t>
      </w:r>
    </w:p>
    <w:bookmarkEnd w:id="19"/>
    <w:bookmarkStart w:name="z25" w:id="20"/>
    <w:p>
      <w:pPr>
        <w:spacing w:after="0"/>
        <w:ind w:left="0"/>
        <w:jc w:val="both"/>
      </w:pPr>
      <w:r>
        <w:rPr>
          <w:rFonts w:ascii="Times New Roman"/>
          <w:b w:val="false"/>
          <w:i w:val="false"/>
          <w:color w:val="000000"/>
          <w:sz w:val="28"/>
        </w:rPr>
        <w:t>
      дополнить пунктом 7-1 следующего содержания:</w:t>
      </w:r>
    </w:p>
    <w:bookmarkEnd w:id="20"/>
    <w:bookmarkStart w:name="z26" w:id="21"/>
    <w:p>
      <w:pPr>
        <w:spacing w:after="0"/>
        <w:ind w:left="0"/>
        <w:jc w:val="both"/>
      </w:pPr>
      <w:r>
        <w:rPr>
          <w:rFonts w:ascii="Times New Roman"/>
          <w:b w:val="false"/>
          <w:i w:val="false"/>
          <w:color w:val="000000"/>
          <w:sz w:val="28"/>
        </w:rPr>
        <w:t>
      "7-1. Учесть в сельском бюджете на 2024 год целевые трансферты из областного бюджета на средний ремонт дорог внутри села Акбулак Уалихановкого района СКО по программе Реализация мероприятий по социальной и инженерной инфраструктуре в рамках проекта "Ауыл-Ел бесігі".</w:t>
      </w:r>
    </w:p>
    <w:bookmarkEnd w:id="21"/>
    <w:bookmarkStart w:name="z27" w:id="22"/>
    <w:p>
      <w:pPr>
        <w:spacing w:after="0"/>
        <w:ind w:left="0"/>
        <w:jc w:val="both"/>
      </w:pPr>
      <w:r>
        <w:rPr>
          <w:rFonts w:ascii="Times New Roman"/>
          <w:b w:val="false"/>
          <w:i w:val="false"/>
          <w:color w:val="000000"/>
          <w:sz w:val="28"/>
        </w:rPr>
        <w:t>
      Распределение указанных целевых трансфертов из областного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2024-2026 годы.";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9" w:id="23"/>
    <w:p>
      <w:pPr>
        <w:spacing w:after="0"/>
        <w:ind w:left="0"/>
        <w:jc w:val="both"/>
      </w:pPr>
      <w:r>
        <w:rPr>
          <w:rFonts w:ascii="Times New Roman"/>
          <w:b w:val="false"/>
          <w:i w:val="false"/>
          <w:color w:val="000000"/>
          <w:sz w:val="28"/>
        </w:rPr>
        <w:t>
      "8. Учесть в сельском бюджете на 2024 год целевые трансферты из районного бюджета на:</w:t>
      </w:r>
    </w:p>
    <w:bookmarkEnd w:id="23"/>
    <w:bookmarkStart w:name="z30" w:id="24"/>
    <w:p>
      <w:pPr>
        <w:spacing w:after="0"/>
        <w:ind w:left="0"/>
        <w:jc w:val="both"/>
      </w:pPr>
      <w:r>
        <w:rPr>
          <w:rFonts w:ascii="Times New Roman"/>
          <w:b w:val="false"/>
          <w:i w:val="false"/>
          <w:color w:val="000000"/>
          <w:sz w:val="28"/>
        </w:rPr>
        <w:t>
      1) на разработку проектно-сметной документации с проведением экспертизы на капитальный ремонт центр досуга в селе Акбулак;</w:t>
      </w:r>
    </w:p>
    <w:bookmarkEnd w:id="24"/>
    <w:bookmarkStart w:name="z31" w:id="25"/>
    <w:p>
      <w:pPr>
        <w:spacing w:after="0"/>
        <w:ind w:left="0"/>
        <w:jc w:val="both"/>
      </w:pPr>
      <w:r>
        <w:rPr>
          <w:rFonts w:ascii="Times New Roman"/>
          <w:b w:val="false"/>
          <w:i w:val="false"/>
          <w:color w:val="000000"/>
          <w:sz w:val="28"/>
        </w:rPr>
        <w:t>
      2) на приобретение скотомогильника в селе Акбулак.</w:t>
      </w:r>
    </w:p>
    <w:bookmarkEnd w:id="25"/>
    <w:bookmarkStart w:name="z32" w:id="26"/>
    <w:p>
      <w:pPr>
        <w:spacing w:after="0"/>
        <w:ind w:left="0"/>
        <w:jc w:val="both"/>
      </w:pPr>
      <w:r>
        <w:rPr>
          <w:rFonts w:ascii="Times New Roman"/>
          <w:b w:val="false"/>
          <w:i w:val="false"/>
          <w:color w:val="000000"/>
          <w:sz w:val="28"/>
        </w:rPr>
        <w:t>
      Распределение указанных целевых трансфертов из районого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2024-2026 годы.";</w:t>
      </w:r>
    </w:p>
    <w:bookmarkEnd w:id="26"/>
    <w:bookmarkStart w:name="z33" w:id="27"/>
    <w:p>
      <w:pPr>
        <w:spacing w:after="0"/>
        <w:ind w:left="0"/>
        <w:jc w:val="both"/>
      </w:pPr>
      <w:r>
        <w:rPr>
          <w:rFonts w:ascii="Times New Roman"/>
          <w:b w:val="false"/>
          <w:i w:val="false"/>
          <w:color w:val="000000"/>
          <w:sz w:val="28"/>
        </w:rPr>
        <w:t>
      дополнить пунктом 8-1 следующего содержания:</w:t>
      </w:r>
    </w:p>
    <w:bookmarkEnd w:id="27"/>
    <w:bookmarkStart w:name="z34" w:id="28"/>
    <w:p>
      <w:pPr>
        <w:spacing w:after="0"/>
        <w:ind w:left="0"/>
        <w:jc w:val="both"/>
      </w:pPr>
      <w:r>
        <w:rPr>
          <w:rFonts w:ascii="Times New Roman"/>
          <w:b w:val="false"/>
          <w:i w:val="false"/>
          <w:color w:val="000000"/>
          <w:sz w:val="28"/>
        </w:rPr>
        <w:t>
       "8-1. Предусмотреть в бюджете сельского округа расходы за счет свободных остатков бюджетных средств, сложившихся на начало финансового года в сумме 1 703,2 тысяч тенге, согласно приложению 4.";</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6" w:id="29"/>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9"/>
    <w:bookmarkStart w:name="z37" w:id="30"/>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2-17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с от 28 декабря 2023 года</w:t>
            </w:r>
          </w:p>
        </w:tc>
      </w:tr>
    </w:tbl>
    <w:bookmarkStart w:name="z45" w:id="31"/>
    <w:p>
      <w:pPr>
        <w:spacing w:after="0"/>
        <w:ind w:left="0"/>
        <w:jc w:val="left"/>
      </w:pPr>
      <w:r>
        <w:rPr>
          <w:rFonts w:ascii="Times New Roman"/>
          <w:b/>
          <w:i w:val="false"/>
          <w:color w:val="000000"/>
        </w:rPr>
        <w:t xml:space="preserve"> Бюджет Акбулакского сельского округа Уалихановского района на 2024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Используемые остатки бюджетных</w:t>
            </w:r>
          </w:p>
          <w:bookmarkEnd w:id="3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№2-17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с от 28 декабря 2023 года</w:t>
            </w:r>
          </w:p>
        </w:tc>
      </w:tr>
    </w:tbl>
    <w:bookmarkStart w:name="z53" w:id="33"/>
    <w:p>
      <w:pPr>
        <w:spacing w:after="0"/>
        <w:ind w:left="0"/>
        <w:jc w:val="left"/>
      </w:pPr>
      <w:r>
        <w:rPr>
          <w:rFonts w:ascii="Times New Roman"/>
          <w:b/>
          <w:i w:val="false"/>
          <w:color w:val="000000"/>
        </w:rPr>
        <w:t xml:space="preserve"> Расходы сельского бюджета на 2024 год за счет свободных остатков бюджетных средств, сложившихся на 1 января 2024 года, и возврата неиспользованных (недоиспользованных)</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