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2389" w14:textId="eda2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Москворецкого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22/14. Утратило силу решением Тимирязевского районного маслихата Северо-Казахстанской области от 12 мая 2025 года № 24/17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Москворецкого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126 061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122 911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126 061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Москворецкого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Москворецкого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22 741 тысяч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100 170 тысячи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22/14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22/14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22/14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