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4441" w14:textId="6984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Целинного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22/17. Утратило силу решением Тимирязевского районного маслихата Северо-Казахстанской области от 12 мая 2025 года № 24/20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Целинного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23 801,0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29 400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- 5 599,0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5599,0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5599,0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Целинного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на территории Целинного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Целинного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земельный налог.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18 596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трансфетов из вышестоящих бюджетов на 2025 год в сумме 620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22/17 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22/17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22/17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№22/17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Целинного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