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25e6" w14:textId="1402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Тимирязевского района Северо-Казахстанской области от 13 октября 2021 года № 252 "Об утверждении Правил предоставления коммунальных услуг в Тимирязевском районе Северо-Казахстанской области"</w:t>
      </w:r>
    </w:p>
    <w:p>
      <w:pPr>
        <w:spacing w:after="0"/>
        <w:ind w:left="0"/>
        <w:jc w:val="both"/>
      </w:pPr>
      <w:r>
        <w:rPr>
          <w:rFonts w:ascii="Times New Roman"/>
          <w:b w:val="false"/>
          <w:i w:val="false"/>
          <w:color w:val="000000"/>
          <w:sz w:val="28"/>
        </w:rPr>
        <w:t>Постановление акимата Тимирязевского района Северо-Казахстанской области от 27 мая 2024 года № 108</w:t>
      </w:r>
    </w:p>
    <w:p>
      <w:pPr>
        <w:spacing w:after="0"/>
        <w:ind w:left="0"/>
        <w:jc w:val="both"/>
      </w:pPr>
      <w:bookmarkStart w:name="z4" w:id="0"/>
      <w:r>
        <w:rPr>
          <w:rFonts w:ascii="Times New Roman"/>
          <w:b w:val="false"/>
          <w:i w:val="false"/>
          <w:color w:val="000000"/>
          <w:sz w:val="28"/>
        </w:rPr>
        <w:t>
      Акимат Тимирязевского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Тимирязевского района Северо-Казахстанской области от 13 октября 2021 года № 252 "Об утверждении Правил предоставления коммунальных услуг в Тимирязевском районе Северо-Казахстанской области" (опубликовано в Эталонном контрольном банке нормативных правовых актов Республики Казахстан в электронном виде 27 октября 2021 года) следующие изменения и дополнения:</w:t>
      </w:r>
    </w:p>
    <w:bookmarkEnd w:id="1"/>
    <w:bookmarkStart w:name="z6" w:id="2"/>
    <w:p>
      <w:pPr>
        <w:spacing w:after="0"/>
        <w:ind w:left="0"/>
        <w:jc w:val="both"/>
      </w:pPr>
      <w:r>
        <w:rPr>
          <w:rFonts w:ascii="Times New Roman"/>
          <w:b w:val="false"/>
          <w:i w:val="false"/>
          <w:color w:val="000000"/>
          <w:sz w:val="28"/>
        </w:rPr>
        <w:t>
      В Правилах предоставления коммунальных услуг в Тимирязевском районе Северо-Казахстанской области,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4"/>
    <w:bookmarkStart w:name="z10" w:id="5"/>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5"/>
    <w:bookmarkStart w:name="z11" w:id="6"/>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6"/>
    <w:bookmarkStart w:name="z12" w:id="7"/>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7"/>
    <w:bookmarkStart w:name="z13" w:id="8"/>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4" w:id="9"/>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9"/>
    <w:bookmarkStart w:name="z15" w:id="10"/>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0"/>
    <w:bookmarkStart w:name="z16" w:id="11"/>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17" w:id="12"/>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2"/>
    <w:bookmarkStart w:name="z18" w:id="13"/>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3"/>
    <w:bookmarkStart w:name="z19" w:id="14"/>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4"/>
    <w:bookmarkStart w:name="z20" w:id="15"/>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5"/>
    <w:bookmarkStart w:name="z21" w:id="16"/>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6"/>
    <w:bookmarkStart w:name="z22" w:id="17"/>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7"/>
    <w:bookmarkStart w:name="z23" w:id="18"/>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8"/>
    <w:bookmarkStart w:name="z24" w:id="19"/>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9"/>
    <w:bookmarkStart w:name="z25" w:id="20"/>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0"/>
    <w:bookmarkStart w:name="z26" w:id="21"/>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1"/>
    <w:bookmarkStart w:name="z27" w:id="22"/>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2"/>
    <w:bookmarkStart w:name="z28" w:id="23"/>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3"/>
    <w:bookmarkStart w:name="z29" w:id="24"/>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4"/>
    <w:bookmarkStart w:name="z30" w:id="25"/>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5"/>
    <w:bookmarkStart w:name="z31" w:id="26"/>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26"/>
    <w:bookmarkStart w:name="z32" w:id="27"/>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3-1</w:t>
      </w:r>
      <w:r>
        <w:rPr>
          <w:rFonts w:ascii="Times New Roman"/>
          <w:b w:val="false"/>
          <w:i w:val="false"/>
          <w:color w:val="000000"/>
          <w:sz w:val="28"/>
        </w:rPr>
        <w:t xml:space="preserve"> следующего содержания</w:t>
      </w:r>
    </w:p>
    <w:bookmarkEnd w:id="27"/>
    <w:bookmarkStart w:name="z33" w:id="28"/>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изложить в следующей редакции:</w:t>
      </w:r>
    </w:p>
    <w:bookmarkStart w:name="z35" w:id="29"/>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29"/>
    <w:bookmarkStart w:name="z36" w:id="3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0"/>
    <w:bookmarkStart w:name="z37" w:id="31"/>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1"/>
    <w:bookmarkStart w:name="z38" w:id="32"/>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2"/>
    <w:bookmarkStart w:name="z39" w:id="3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изложить в следующей редакции:</w:t>
      </w:r>
    </w:p>
    <w:bookmarkStart w:name="z41" w:id="3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4"/>
    <w:bookmarkStart w:name="z42" w:id="35"/>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35"/>
    <w:bookmarkStart w:name="z43" w:id="36"/>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изложить в следующей редакции:</w:t>
      </w:r>
    </w:p>
    <w:bookmarkStart w:name="z45" w:id="3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изложить в следующей редакции:</w:t>
      </w:r>
    </w:p>
    <w:bookmarkStart w:name="z47" w:id="38"/>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изложить в следующей редакции:</w:t>
      </w:r>
    </w:p>
    <w:bookmarkStart w:name="z49" w:id="39"/>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Типовым правилам.";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изложить в следующей редакции:</w:t>
      </w:r>
    </w:p>
    <w:bookmarkStart w:name="z51" w:id="40"/>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 и 35</w:t>
      </w:r>
      <w:r>
        <w:rPr>
          <w:rFonts w:ascii="Times New Roman"/>
          <w:b w:val="false"/>
          <w:i w:val="false"/>
          <w:color w:val="000000"/>
          <w:sz w:val="28"/>
        </w:rPr>
        <w:t> изложить в следующей редакции:</w:t>
      </w:r>
    </w:p>
    <w:bookmarkStart w:name="z53" w:id="41"/>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1"/>
    <w:bookmarkStart w:name="z54" w:id="4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42"/>
    <w:bookmarkStart w:name="z55" w:id="43"/>
    <w:p>
      <w:pPr>
        <w:spacing w:after="0"/>
        <w:ind w:left="0"/>
        <w:jc w:val="both"/>
      </w:pPr>
      <w:r>
        <w:rPr>
          <w:rFonts w:ascii="Times New Roman"/>
          <w:b w:val="false"/>
          <w:i w:val="false"/>
          <w:color w:val="000000"/>
          <w:sz w:val="28"/>
        </w:rPr>
        <w:t>
      2) характер ухудшения качества коммунальных услуг;</w:t>
      </w:r>
    </w:p>
    <w:bookmarkEnd w:id="43"/>
    <w:bookmarkStart w:name="z56" w:id="4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44"/>
    <w:bookmarkStart w:name="z57" w:id="45"/>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45"/>
    <w:bookmarkStart w:name="z58" w:id="4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46"/>
    <w:bookmarkStart w:name="z59" w:id="4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47"/>
    <w:bookmarkStart w:name="z60" w:id="48"/>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48"/>
    <w:bookmarkStart w:name="z61" w:id="49"/>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49"/>
    <w:bookmarkStart w:name="z62" w:id="5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50"/>
    <w:bookmarkStart w:name="z63" w:id="5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51"/>
    <w:bookmarkStart w:name="z64" w:id="52"/>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52"/>
    <w:bookmarkStart w:name="z65" w:id="53"/>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53"/>
    <w:bookmarkStart w:name="z66" w:id="54"/>
    <w:p>
      <w:pPr>
        <w:spacing w:after="0"/>
        <w:ind w:left="0"/>
        <w:jc w:val="both"/>
      </w:pPr>
      <w:r>
        <w:rPr>
          <w:rFonts w:ascii="Times New Roman"/>
          <w:b w:val="false"/>
          <w:i w:val="false"/>
          <w:color w:val="000000"/>
          <w:sz w:val="28"/>
        </w:rPr>
        <w:t xml:space="preserve">
      дополнить приложением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54"/>
    <w:bookmarkStart w:name="z67" w:id="55"/>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Тимирязевского района Северо-Казахстанской области.</w:t>
      </w:r>
    </w:p>
    <w:bookmarkEnd w:id="55"/>
    <w:bookmarkStart w:name="z68" w:id="56"/>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Тимирязевского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мая 2024 года № 108</w:t>
            </w:r>
          </w:p>
        </w:tc>
      </w:tr>
    </w:tbl>
    <w:bookmarkStart w:name="z74" w:id="57"/>
    <w:p>
      <w:pPr>
        <w:spacing w:after="0"/>
        <w:ind w:left="0"/>
        <w:jc w:val="both"/>
      </w:pPr>
      <w:r>
        <w:rPr>
          <w:rFonts w:ascii="Times New Roman"/>
          <w:b w:val="false"/>
          <w:i w:val="false"/>
          <w:color w:val="000000"/>
          <w:sz w:val="28"/>
        </w:rPr>
        <w:t>
      Біріңғай төлем құжаты/Единый платежный документ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