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e8a2" w14:textId="80de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Чермошнянского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декабря 2024 года № 266/20. Утратило силу решением маслихата Тайыншинского района Северо-Казахстанской области от 8 мая 2025 года № 310/23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Чермошнянского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66126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Чермошнянского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Чермошнянского сельского округа на 2025 год поступление целевых текущих трансфертов из республиканского бюджета в сумме 132 тысячи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Чермошнянского сельского округа на 2025 год поступление целевых текущих трансфертов из районного бюджета в сумме 3644 тысячи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Чермошнянского сельского округа на 2025 год в сумме 44950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266/20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266/20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266/20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