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d30d" w14:textId="344d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Рощинского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2024 года № 263/20. Утратило силу решением Тайыншинского районного маслихата Северо-Казахстанской области от 8 мая 2025 года № 301/23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бюджет Рощинского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38114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Рощинского сельского округа Тайыншинского района Северо-Казахстанской области формируются в соответствии с Бюджетным Кодексом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Рощинского сельского округа на 2025 год поступление целевых текущих трансфертов из республиканского бюджета в сумме 20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Рощинского сельского округа на 2025 год поступление целевых текущих трансфертов из районного бюджета в сумме 855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Рощинского сельского округа на 2025 год в сумме 18719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263/20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263/20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263/20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