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b809" w14:textId="29bb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Мироновского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262/20. Утратило силу решением маслихата Тайыншинского района Северо-Казахстанской области от 12 мая 2025 года № 317/23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Мироновского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Мироновского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Мироновского сельского округа на 2025 год поступление целевых текущих трансфертов из республиканского бюджета в бюджет Мироновского сельского округа в сумме 20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Мироновского сельского округа на 2025 год поступление целевых текущих трансфертов из районного бюджета в бюджет Мироновского сельского округа в сумме 627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Мироновского сельского округа на 2025 год в сумме 22684 тысячи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262/20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262/20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262/20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