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01b7" w14:textId="8700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Летовочного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261/20. Утратило силу решением маслихата Тайыншинского района Северо-Казахстанской области от 8 мая 2025 года № 309/23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309/23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Летовочного сельского округа Тайыншинского района Северо-Казахстанской области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203681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193284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203681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Летовочного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поступление целевых текущих трансфертов из республиканского бюджета в бюджет Летовочного сельского округа в сумме 97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2025 год поступление целевых текущих трансфертов из областного бюджета в бюджет Летовочного сельского округа в сумме 129580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на 2025 год поступление целевых текущих трансфертов из районного бюджета в бюджет Летовочного сельского округа в сумме 9498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бюджетную субвенцию, передаваемую из районного бюджета в бюджет Летовочного сельского округа на 2025 год в сумме 54109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261/20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261/20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№ 261/20 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