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7ba" w14:textId="e1f4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250/20. Утратило силу решением маслихата Тайыншинского района Северо-Казахстанской области от 8 мая 2025 года № 300/23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5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225266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200941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307900,1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- 82634,1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82634,1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Тайынша на 2025 год поступление целевых текущих трансфертов из республиканского бюджета в бюджет города Тайынша в сумме 38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2025 год поступление целевых текущих трансфертов из районного бюджета в бюджет города Тайынша в сумме 856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города Тайынша Тайыншинского района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