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648a" w14:textId="edf6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18/2 "Об утверждении бюджета города Мамлютка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февраля 2024 года № 20/3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2024-2026 годы" от 29 декабря 2023 года № 18/2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–182466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62471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198054,1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объҰмы целевых текущих трансфертов передаваемых из вышестоящего бюджета в бюджет города Мамлютка на 2024 год в сумме – 117213,0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15588,1 тысяч тенге на расходы по бюджетным программам,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