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d4dc" w14:textId="f6bd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Успенского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23-17. Утратило силу решением маслихата района Магжана Жумабаева Северо-Казахстанской области от 12 мая 2025 года № 27-18</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Успенского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52 663,4 тысяч тенге:</w:t>
      </w:r>
    </w:p>
    <w:bookmarkEnd w:id="3"/>
    <w:p>
      <w:pPr>
        <w:spacing w:after="0"/>
        <w:ind w:left="0"/>
        <w:jc w:val="both"/>
      </w:pPr>
      <w:r>
        <w:rPr>
          <w:rFonts w:ascii="Times New Roman"/>
          <w:b w:val="false"/>
          <w:i w:val="false"/>
          <w:color w:val="000000"/>
          <w:sz w:val="28"/>
        </w:rPr>
        <w:t>
      налоговые поступления – 6 213,0 тысяч тенге;</w:t>
      </w:r>
    </w:p>
    <w:p>
      <w:pPr>
        <w:spacing w:after="0"/>
        <w:ind w:left="0"/>
        <w:jc w:val="both"/>
      </w:pPr>
      <w:r>
        <w:rPr>
          <w:rFonts w:ascii="Times New Roman"/>
          <w:b w:val="false"/>
          <w:i w:val="false"/>
          <w:color w:val="000000"/>
          <w:sz w:val="28"/>
        </w:rPr>
        <w:t>
      неналоговые поступления – 139,0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46 311,4 тысяч тенге;</w:t>
      </w:r>
    </w:p>
    <w:p>
      <w:pPr>
        <w:spacing w:after="0"/>
        <w:ind w:left="0"/>
        <w:jc w:val="both"/>
      </w:pPr>
      <w:r>
        <w:rPr>
          <w:rFonts w:ascii="Times New Roman"/>
          <w:b w:val="false"/>
          <w:i w:val="false"/>
          <w:color w:val="000000"/>
          <w:sz w:val="28"/>
        </w:rPr>
        <w:t>
      2) затраты – 53 748,5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-1 085,1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1 085,1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1 085,1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4"/>
    <w:bookmarkStart w:name="z25" w:id="5"/>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Успенского сельского округа расположено заявленное при постановке на регистрационный учет в органе государственных доходов:</w:t>
      </w:r>
    </w:p>
    <w:bookmarkEnd w:id="5"/>
    <w:bookmarkStart w:name="z26" w:id="6"/>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6"/>
    <w:bookmarkStart w:name="z27" w:id="7"/>
    <w:p>
      <w:pPr>
        <w:spacing w:after="0"/>
        <w:ind w:left="0"/>
        <w:jc w:val="both"/>
      </w:pPr>
      <w:r>
        <w:rPr>
          <w:rFonts w:ascii="Times New Roman"/>
          <w:b w:val="false"/>
          <w:i w:val="false"/>
          <w:color w:val="000000"/>
          <w:sz w:val="28"/>
        </w:rPr>
        <w:t>
      место жительства – для остальных физических лиц;</w:t>
      </w:r>
    </w:p>
    <w:bookmarkEnd w:id="7"/>
    <w:bookmarkStart w:name="z28" w:id="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Успенского сельского округа;</w:t>
      </w:r>
    </w:p>
    <w:bookmarkEnd w:id="8"/>
    <w:bookmarkStart w:name="z29" w:id="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Успенского сельского округа;</w:t>
      </w:r>
    </w:p>
    <w:bookmarkEnd w:id="9"/>
    <w:bookmarkStart w:name="z30" w:id="10"/>
    <w:p>
      <w:pPr>
        <w:spacing w:after="0"/>
        <w:ind w:left="0"/>
        <w:jc w:val="both"/>
      </w:pPr>
      <w:r>
        <w:rPr>
          <w:rFonts w:ascii="Times New Roman"/>
          <w:b w:val="false"/>
          <w:i w:val="false"/>
          <w:color w:val="000000"/>
          <w:sz w:val="28"/>
        </w:rPr>
        <w:t>
      3-1) единый земельный налог;</w:t>
      </w:r>
    </w:p>
    <w:bookmarkEnd w:id="10"/>
    <w:bookmarkStart w:name="z31" w:id="11"/>
    <w:p>
      <w:pPr>
        <w:spacing w:after="0"/>
        <w:ind w:left="0"/>
        <w:jc w:val="both"/>
      </w:pPr>
      <w:r>
        <w:rPr>
          <w:rFonts w:ascii="Times New Roman"/>
          <w:b w:val="false"/>
          <w:i w:val="false"/>
          <w:color w:val="000000"/>
          <w:sz w:val="28"/>
        </w:rPr>
        <w:t xml:space="preserve">
      4) налог на транспортные средства: </w:t>
      </w:r>
    </w:p>
    <w:bookmarkEnd w:id="11"/>
    <w:bookmarkStart w:name="z32" w:id="1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Успенского сельского округа;</w:t>
      </w:r>
    </w:p>
    <w:bookmarkEnd w:id="12"/>
    <w:bookmarkStart w:name="z33" w:id="1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Успенского сельского округа;</w:t>
      </w:r>
    </w:p>
    <w:bookmarkEnd w:id="13"/>
    <w:bookmarkStart w:name="z34" w:id="14"/>
    <w:p>
      <w:pPr>
        <w:spacing w:after="0"/>
        <w:ind w:left="0"/>
        <w:jc w:val="both"/>
      </w:pPr>
      <w:r>
        <w:rPr>
          <w:rFonts w:ascii="Times New Roman"/>
          <w:b w:val="false"/>
          <w:i w:val="false"/>
          <w:color w:val="000000"/>
          <w:sz w:val="28"/>
        </w:rPr>
        <w:t>
      4-1) плата за пользование земельными участками.</w:t>
      </w:r>
    </w:p>
    <w:bookmarkEnd w:id="14"/>
    <w:bookmarkStart w:name="z35" w:id="15"/>
    <w:p>
      <w:pPr>
        <w:spacing w:after="0"/>
        <w:ind w:left="0"/>
        <w:jc w:val="both"/>
      </w:pPr>
      <w:r>
        <w:rPr>
          <w:rFonts w:ascii="Times New Roman"/>
          <w:b w:val="false"/>
          <w:i w:val="false"/>
          <w:color w:val="000000"/>
          <w:sz w:val="28"/>
        </w:rPr>
        <w:t>
      3. Установить, что доходы бюджета сельского округа формируются в соответствии за счет следующих неналоговых поступлений:</w:t>
      </w:r>
    </w:p>
    <w:bookmarkEnd w:id="15"/>
    <w:bookmarkStart w:name="z36" w:id="16"/>
    <w:p>
      <w:pPr>
        <w:spacing w:after="0"/>
        <w:ind w:left="0"/>
        <w:jc w:val="both"/>
      </w:pPr>
      <w:r>
        <w:rPr>
          <w:rFonts w:ascii="Times New Roman"/>
          <w:b w:val="false"/>
          <w:i w:val="false"/>
          <w:color w:val="000000"/>
          <w:sz w:val="28"/>
        </w:rPr>
        <w:t>
      1) доходы от коммунальной собственности сельского округа (коммунальной собственности местного самоуправления):</w:t>
      </w:r>
    </w:p>
    <w:bookmarkEnd w:id="16"/>
    <w:bookmarkStart w:name="z37" w:id="17"/>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17"/>
    <w:bookmarkStart w:name="z38" w:id="18"/>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19 700,0 тысяч тенге.</w:t>
      </w:r>
    </w:p>
    <w:bookmarkEnd w:id="18"/>
    <w:bookmarkStart w:name="z39" w:id="19"/>
    <w:p>
      <w:pPr>
        <w:spacing w:after="0"/>
        <w:ind w:left="0"/>
        <w:jc w:val="both"/>
      </w:pPr>
      <w:r>
        <w:rPr>
          <w:rFonts w:ascii="Times New Roman"/>
          <w:b w:val="false"/>
          <w:i w:val="false"/>
          <w:color w:val="000000"/>
          <w:sz w:val="28"/>
        </w:rPr>
        <w:t>
      5. Учесть в бюджете Успенского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9"/>
    <w:bookmarkStart w:name="z40" w:id="20"/>
    <w:p>
      <w:pPr>
        <w:spacing w:after="0"/>
        <w:ind w:left="0"/>
        <w:jc w:val="both"/>
      </w:pPr>
      <w:r>
        <w:rPr>
          <w:rFonts w:ascii="Times New Roman"/>
          <w:b w:val="false"/>
          <w:i w:val="false"/>
          <w:color w:val="000000"/>
          <w:sz w:val="28"/>
        </w:rPr>
        <w:t>
      6. Учесть в бюджете сельского округа Успенского сельского округа на 2025 год поступление текущих трансфертов из районного бюджета, в том числе:</w:t>
      </w:r>
    </w:p>
    <w:bookmarkEnd w:id="20"/>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благоустройство населенных пунктов сельского округа;</w:t>
      </w:r>
    </w:p>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25-19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Успенского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23-17</w:t>
            </w:r>
          </w:p>
        </w:tc>
      </w:tr>
    </w:tbl>
    <w:bookmarkStart w:name="z51" w:id="22"/>
    <w:p>
      <w:pPr>
        <w:spacing w:after="0"/>
        <w:ind w:left="0"/>
        <w:jc w:val="left"/>
      </w:pPr>
      <w:r>
        <w:rPr>
          <w:rFonts w:ascii="Times New Roman"/>
          <w:b/>
          <w:i w:val="false"/>
          <w:color w:val="000000"/>
        </w:rPr>
        <w:t xml:space="preserve"> Бюджет Успенского сельского округа района Магжана Жумабаева на 2025 год</w:t>
      </w:r>
    </w:p>
    <w:bookmarkEnd w:id="22"/>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23-17</w:t>
            </w:r>
          </w:p>
        </w:tc>
      </w:tr>
    </w:tbl>
    <w:bookmarkStart w:name="z60" w:id="23"/>
    <w:p>
      <w:pPr>
        <w:spacing w:after="0"/>
        <w:ind w:left="0"/>
        <w:jc w:val="left"/>
      </w:pPr>
      <w:r>
        <w:rPr>
          <w:rFonts w:ascii="Times New Roman"/>
          <w:b/>
          <w:i w:val="false"/>
          <w:color w:val="000000"/>
        </w:rPr>
        <w:t xml:space="preserve"> Бюджет Успенского сельского округа района Магжана Жумабаева на 2026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Сумма,</w:t>
            </w:r>
          </w:p>
          <w:bookmarkEnd w:id="2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Сумма,</w:t>
            </w:r>
          </w:p>
          <w:bookmarkEnd w:id="2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Сумма,</w:t>
            </w:r>
          </w:p>
          <w:bookmarkEnd w:id="2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23-17</w:t>
            </w:r>
          </w:p>
        </w:tc>
      </w:tr>
    </w:tbl>
    <w:bookmarkStart w:name="z69" w:id="27"/>
    <w:p>
      <w:pPr>
        <w:spacing w:after="0"/>
        <w:ind w:left="0"/>
        <w:jc w:val="left"/>
      </w:pPr>
      <w:r>
        <w:rPr>
          <w:rFonts w:ascii="Times New Roman"/>
          <w:b/>
          <w:i w:val="false"/>
          <w:color w:val="000000"/>
        </w:rPr>
        <w:t xml:space="preserve"> Бюджет Успенского сельского округа района Магжана Жумабаева на 2027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8"/>
          <w:p>
            <w:pPr>
              <w:spacing w:after="20"/>
              <w:ind w:left="20"/>
              <w:jc w:val="both"/>
            </w:pPr>
            <w:r>
              <w:rPr>
                <w:rFonts w:ascii="Times New Roman"/>
                <w:b w:val="false"/>
                <w:i w:val="false"/>
                <w:color w:val="000000"/>
                <w:sz w:val="20"/>
              </w:rPr>
              <w:t>
Сумма,</w:t>
            </w:r>
          </w:p>
          <w:bookmarkEnd w:id="2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9"/>
          <w:p>
            <w:pPr>
              <w:spacing w:after="20"/>
              <w:ind w:left="20"/>
              <w:jc w:val="both"/>
            </w:pPr>
            <w:r>
              <w:rPr>
                <w:rFonts w:ascii="Times New Roman"/>
                <w:b w:val="false"/>
                <w:i w:val="false"/>
                <w:color w:val="000000"/>
                <w:sz w:val="20"/>
              </w:rPr>
              <w:t>
Сумма,</w:t>
            </w:r>
          </w:p>
          <w:bookmarkEnd w:id="2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23-17</w:t>
            </w:r>
          </w:p>
        </w:tc>
      </w:tr>
    </w:tbl>
    <w:p>
      <w:pPr>
        <w:spacing w:after="0"/>
        <w:ind w:left="0"/>
        <w:jc w:val="left"/>
      </w:pPr>
      <w:r>
        <w:rPr>
          <w:rFonts w:ascii="Times New Roman"/>
          <w:b/>
          <w:i w:val="false"/>
          <w:color w:val="000000"/>
        </w:rPr>
        <w:t xml:space="preserve"> Расходы бюджета Успенского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