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245e" w14:textId="6ef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24/3. Утратило силу решением маслихата Жамбылского района Северо-Казахстанской области от 05 мая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4 379 921,3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1 039 980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37 280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3 286 161,3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4 453 202,4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33 533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74 708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-106 814,1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106 814,1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74 708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и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478 448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47 379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48 568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32 735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55 711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42 364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45 342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50 457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23 710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30 108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31 349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22 846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26 309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21 570 тысяч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бюджета, в том числе: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областного бюджета,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сельских населенных пунктов Жамбылского района Северо-Казахстанской области;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функционирование системы водоснабжения и водоотведения;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государственных органов.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74 708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трансферты бюджетам сельских округов.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21 875 тысяч тенге.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районном бюджете на 2025 год поступление целевых трансфертов на развитие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Учесть в районном бюджете на 2025 год поступление целевых трансфертов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Предусмотреть расходы районного бюджета за счет свободных остатков бюджетных средств, сложившихся на 1 января 2025 года и возврата целевых трансфертов областного и республиканского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12-3 в соответствии с решением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3 286 161,3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bookmarkStart w:name="z1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2027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областного бюджета, а также возврата сумм, выделенных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Благовещенка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освещения в селе Железное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котлована (обваловка свалки)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Украинское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Жамбыл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здания под музей в селе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