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5913" w14:textId="78c5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Покровского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2024 года № 23/372. Утратило силу решением маслихата Есильского района Северо-Казахстанской области от 8 мая 2025 года № 27/426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Покровского сельского округа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- 303 826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- 12 872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- 290 954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- 306 256,4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- 2 430,4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- 2 430,4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- 2 430,4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Покровского сельского округа на 2025 год за счет свободных остатков бюджетных средств, сложившихся на начало финансового года, возврат неиспользованных целевых трансфертов выделенных в 2024 финансовом году из районного бюджета в сумме 0,4 тысяч тенге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Покровского сельского округа расходы за счет свободных остатков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Покровского сельского округа на 2025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передаваемых из районного бюджета, бюджету Покровского сельского округа в сумме 25 862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Покровского сельского округа Есильского района Северо-Казахстанской области на 2025 год объемы целевых текущих трансфертов передаваемых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средний ремонт внутрипоселковых дорог села Покровка Покровского сельского округа.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2025-2027 годы".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Покровского сельского округа Есильского района Северо-Казахстанской области на 2025 год объемы целевых текущих трансфертов передаваемых из районного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ФОТ и текущие расходы дома культуры в селе Покровка;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площадки в селе Покровка.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2025-2027 годы".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23/372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23/372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23/372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Наравление бюджетных свободных остатков бюджетных средств, возврат целевых трансфертов, сложившихся на 1 января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