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9aac" w14:textId="1019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11/179 "Об утверждении бюджета Тарангульского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ноября 2024 года № 22/337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2024-2026 годы" от 27 декабря 2023 года № 11/179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Тарангульского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- 29 171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- 5 105,5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- 922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- 23 143,5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- 29 399,3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на 2024 год объемы целевых текущих трансфертов, выделенных из районного бюджета бюджету Тарангульского сельского округа Есильского района Северо-Казахстанской области,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ведомственной экспертизы на техническую документацию на средний ремонт внутрипоселковых дорог села Двинск Тарангульского сельского округа Есильского района Северо-Казахстанской области;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Двинск Тарангульского сельского округа Есильского района Северо-Казахстанской области;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техническому надзору на средний ремонт внутрипоселковых дорог в селе Двинск Тарангульского сельского округа Есильского района Северо-Казахстанской области;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изготовление технической документации на средний ремонт внутрипоселковых дорог села Тарангул Тарангульского сельского округа Есильского района Северо-Казахстанской области.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2024-2026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11/179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капиталов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