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4420" w14:textId="3f64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26 декабря 2023 года № 11/160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сентября 2024 года № 20/305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26 декабря 2023 года № 11/160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пунктами 8 и 9 статьи 18 Закона Республики Казахстан "О государственном регулировании развития агропромышленного комплекса и сельских территорий", приказа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маслихат Есильского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