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da53" w14:textId="28bd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Акжарского района от 24 декабря 2021 года № 264 "Об утверждении Правил предоставления коммунальных услуг в Акжарском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31 июля 2024 года № 143</w:t>
      </w:r>
    </w:p>
    <w:p>
      <w:pPr>
        <w:spacing w:after="0"/>
        <w:ind w:left="0"/>
        <w:jc w:val="both"/>
      </w:pPr>
      <w:bookmarkStart w:name="z4" w:id="0"/>
      <w:r>
        <w:rPr>
          <w:rFonts w:ascii="Times New Roman"/>
          <w:b w:val="false"/>
          <w:i w:val="false"/>
          <w:color w:val="000000"/>
          <w:sz w:val="28"/>
        </w:rPr>
        <w:t>
      Акимат Акжарского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Акжарского района района от 24 декабря 2021 года № 264 "Об утверждении Правил предоставления коммунальных услуг в Акжарском районе Северо-Казахстанской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"Отдел жилищно-коммунального хозяйства, пассажирского транспорта, автомобильных дорог и жилищной инспекции Акжарского района Северо-Казахстанской области" в установленном законодательстве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Акжарского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Акжарского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Журунтаев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 № 264</w:t>
            </w:r>
          </w:p>
        </w:tc>
      </w:tr>
    </w:tbl>
    <w:bookmarkStart w:name="z20" w:id="7"/>
    <w:p>
      <w:pPr>
        <w:spacing w:after="0"/>
        <w:ind w:left="0"/>
        <w:jc w:val="left"/>
      </w:pPr>
      <w:r>
        <w:rPr>
          <w:rFonts w:ascii="Times New Roman"/>
          <w:b/>
          <w:i w:val="false"/>
          <w:color w:val="000000"/>
        </w:rPr>
        <w:t xml:space="preserve"> Правила предоставления коммунальных услуг</w:t>
      </w:r>
    </w:p>
    <w:bookmarkEnd w:id="7"/>
    <w:bookmarkStart w:name="z21" w:id="8"/>
    <w:p>
      <w:pPr>
        <w:spacing w:after="0"/>
        <w:ind w:left="0"/>
        <w:jc w:val="left"/>
      </w:pPr>
      <w:r>
        <w:rPr>
          <w:rFonts w:ascii="Times New Roman"/>
          <w:b/>
          <w:i w:val="false"/>
          <w:color w:val="000000"/>
        </w:rPr>
        <w:t xml:space="preserve"> Глава 1. Общие положения</w:t>
      </w:r>
    </w:p>
    <w:bookmarkEnd w:id="8"/>
    <w:bookmarkStart w:name="z22" w:id="9"/>
    <w:p>
      <w:pPr>
        <w:spacing w:after="0"/>
        <w:ind w:left="0"/>
        <w:jc w:val="both"/>
      </w:pPr>
      <w:r>
        <w:rPr>
          <w:rFonts w:ascii="Times New Roman"/>
          <w:b w:val="false"/>
          <w:i w:val="false"/>
          <w:color w:val="000000"/>
          <w:sz w:val="28"/>
        </w:rPr>
        <w:t>
      1. Настоящие правила предоставления коммунальных услуг в Акжарском районе (далее – Правила) разработаны в соответствии с подпунктом 16)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3"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4"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25"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6"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7"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8"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9"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0"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1"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2"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3"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4"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5"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6"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bookmarkStart w:name="z37"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4"/>
    <w:bookmarkStart w:name="z38"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39" w:id="2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40" w:id="2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7"/>
    <w:bookmarkStart w:name="z41" w:id="2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42"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3"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30"/>
    <w:bookmarkStart w:name="z44"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5"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6"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47"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48"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49"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0" w:id="3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1" w:id="3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2"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9"/>
    <w:bookmarkStart w:name="z53" w:id="4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40"/>
    <w:bookmarkStart w:name="z54"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5"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56" w:id="4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57" w:id="4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4"/>
    <w:bookmarkStart w:name="z58"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59"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60"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1"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2"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3"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4"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5"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6" w:id="5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67"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68"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69"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70" w:id="5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1"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72"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73"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4"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5" w:id="62"/>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2"/>
    <w:bookmarkStart w:name="z76" w:id="6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7"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8"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65"/>
    <w:bookmarkStart w:name="z79" w:id="66"/>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6"/>
    <w:bookmarkStart w:name="z80" w:id="6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7"/>
    <w:bookmarkStart w:name="z81" w:id="6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8"/>
    <w:bookmarkStart w:name="z82" w:id="6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9"/>
    <w:bookmarkStart w:name="z83" w:id="70"/>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0"/>
    <w:bookmarkStart w:name="z84" w:id="71"/>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1"/>
    <w:bookmarkStart w:name="z85" w:id="72"/>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2"/>
    <w:bookmarkStart w:name="z86" w:id="73"/>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3"/>
    <w:bookmarkStart w:name="z87" w:id="7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4"/>
    <w:bookmarkStart w:name="z88" w:id="7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5"/>
    <w:bookmarkStart w:name="z89" w:id="76"/>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76"/>
    <w:bookmarkStart w:name="z90" w:id="77"/>
    <w:p>
      <w:pPr>
        <w:spacing w:after="0"/>
        <w:ind w:left="0"/>
        <w:jc w:val="both"/>
      </w:pPr>
      <w:r>
        <w:rPr>
          <w:rFonts w:ascii="Times New Roman"/>
          <w:b w:val="false"/>
          <w:i w:val="false"/>
          <w:color w:val="000000"/>
          <w:sz w:val="28"/>
        </w:rPr>
        <w:t>
      20. Потребитель:</w:t>
      </w:r>
    </w:p>
    <w:bookmarkEnd w:id="77"/>
    <w:bookmarkStart w:name="z91" w:id="7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8"/>
    <w:bookmarkStart w:name="z92" w:id="79"/>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9"/>
    <w:bookmarkStart w:name="z93" w:id="80"/>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0"/>
    <w:bookmarkStart w:name="z94" w:id="81"/>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1"/>
    <w:bookmarkStart w:name="z95" w:id="82"/>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2"/>
    <w:bookmarkStart w:name="z96" w:id="83"/>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3"/>
    <w:bookmarkStart w:name="z97" w:id="84"/>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4"/>
    <w:bookmarkStart w:name="z98" w:id="85"/>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5"/>
    <w:bookmarkStart w:name="z99" w:id="86"/>
    <w:p>
      <w:pPr>
        <w:spacing w:after="0"/>
        <w:ind w:left="0"/>
        <w:jc w:val="both"/>
      </w:pPr>
      <w:r>
        <w:rPr>
          <w:rFonts w:ascii="Times New Roman"/>
          <w:b w:val="false"/>
          <w:i w:val="false"/>
          <w:color w:val="000000"/>
          <w:sz w:val="28"/>
        </w:rPr>
        <w:t>
      21. Поставщик:</w:t>
      </w:r>
    </w:p>
    <w:bookmarkEnd w:id="86"/>
    <w:bookmarkStart w:name="z100" w:id="8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7"/>
    <w:bookmarkStart w:name="z101" w:id="88"/>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8"/>
    <w:bookmarkStart w:name="z102" w:id="8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9"/>
    <w:bookmarkStart w:name="z103" w:id="9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0"/>
    <w:bookmarkStart w:name="z104" w:id="91"/>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1"/>
    <w:bookmarkStart w:name="z105" w:id="9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2"/>
    <w:bookmarkStart w:name="z106" w:id="9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3"/>
    <w:bookmarkStart w:name="z107" w:id="94"/>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4"/>
    <w:bookmarkStart w:name="z108" w:id="95"/>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5"/>
    <w:bookmarkStart w:name="z109" w:id="96"/>
    <w:p>
      <w:pPr>
        <w:spacing w:after="0"/>
        <w:ind w:left="0"/>
        <w:jc w:val="left"/>
      </w:pPr>
      <w:r>
        <w:rPr>
          <w:rFonts w:ascii="Times New Roman"/>
          <w:b/>
          <w:i w:val="false"/>
          <w:color w:val="000000"/>
        </w:rPr>
        <w:t xml:space="preserve"> Глава 4. Порядок расчета и оплаты коммунальных услуг</w:t>
      </w:r>
    </w:p>
    <w:bookmarkEnd w:id="96"/>
    <w:bookmarkStart w:name="z110" w:id="97"/>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7"/>
    <w:bookmarkStart w:name="z111" w:id="98"/>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8"/>
    <w:bookmarkStart w:name="z112" w:id="99"/>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9"/>
    <w:bookmarkStart w:name="z113" w:id="10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0"/>
    <w:bookmarkStart w:name="z114" w:id="101"/>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101"/>
    <w:bookmarkStart w:name="z115" w:id="102"/>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02"/>
    <w:bookmarkStart w:name="z116" w:id="10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3"/>
    <w:bookmarkStart w:name="z117" w:id="10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4"/>
    <w:bookmarkStart w:name="z118" w:id="10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5"/>
    <w:bookmarkStart w:name="z119" w:id="10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6"/>
    <w:bookmarkStart w:name="z120" w:id="107"/>
    <w:p>
      <w:pPr>
        <w:spacing w:after="0"/>
        <w:ind w:left="0"/>
        <w:jc w:val="left"/>
      </w:pPr>
      <w:r>
        <w:rPr>
          <w:rFonts w:ascii="Times New Roman"/>
          <w:b/>
          <w:i w:val="false"/>
          <w:color w:val="000000"/>
        </w:rPr>
        <w:t xml:space="preserve"> Глава 5. Порядок разрешения разногласий</w:t>
      </w:r>
    </w:p>
    <w:bookmarkEnd w:id="107"/>
    <w:bookmarkStart w:name="z121" w:id="108"/>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8"/>
    <w:bookmarkStart w:name="z122" w:id="109"/>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9"/>
    <w:bookmarkStart w:name="z123" w:id="11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10"/>
    <w:bookmarkStart w:name="z124" w:id="11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1"/>
    <w:bookmarkStart w:name="z125" w:id="11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2"/>
    <w:bookmarkStart w:name="z126" w:id="11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3"/>
    <w:bookmarkStart w:name="z127" w:id="114"/>
    <w:p>
      <w:pPr>
        <w:spacing w:after="0"/>
        <w:ind w:left="0"/>
        <w:jc w:val="both"/>
      </w:pPr>
      <w:r>
        <w:rPr>
          <w:rFonts w:ascii="Times New Roman"/>
          <w:b w:val="false"/>
          <w:i w:val="false"/>
          <w:color w:val="000000"/>
          <w:sz w:val="28"/>
        </w:rPr>
        <w:t>
      2) характер ухудшения качества коммунальных услуг;</w:t>
      </w:r>
    </w:p>
    <w:bookmarkEnd w:id="114"/>
    <w:bookmarkStart w:name="z128" w:id="11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5"/>
    <w:bookmarkStart w:name="z129" w:id="11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6"/>
    <w:bookmarkStart w:name="z130" w:id="11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7"/>
    <w:bookmarkStart w:name="z131" w:id="11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8"/>
    <w:bookmarkStart w:name="z132" w:id="11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9"/>
    <w:bookmarkStart w:name="z133" w:id="12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20"/>
    <w:bookmarkStart w:name="z134" w:id="12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1"/>
    <w:bookmarkStart w:name="z135" w:id="12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2"/>
    <w:bookmarkStart w:name="z136" w:id="12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3"/>
    <w:bookmarkStart w:name="z137" w:id="12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4"/>
    <w:bookmarkStart w:name="z138" w:id="12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5"/>
    <w:bookmarkStart w:name="z139" w:id="12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6"/>
    <w:bookmarkStart w:name="z140" w:id="127"/>
    <w:p>
      <w:pPr>
        <w:spacing w:after="0"/>
        <w:ind w:left="0"/>
        <w:jc w:val="left"/>
      </w:pPr>
      <w:r>
        <w:rPr>
          <w:rFonts w:ascii="Times New Roman"/>
          <w:b/>
          <w:i w:val="false"/>
          <w:color w:val="000000"/>
        </w:rPr>
        <w:t xml:space="preserve"> Глава 6. Заключительные положения</w:t>
      </w:r>
    </w:p>
    <w:bookmarkEnd w:id="127"/>
    <w:bookmarkStart w:name="z141" w:id="12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8"/>
    <w:bookmarkStart w:name="z142" w:id="12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9"/>
    <w:bookmarkStart w:name="z143" w:id="13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