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228d" w14:textId="6582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25 декабря 2023 года № 8-11-2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4 октября 2024 года № 8-20-2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2023 года № 8-11-2 "О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