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4512" w14:textId="60a4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первый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февраля 2024 года № 47 дсп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