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ec8b" w14:textId="41ae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2024 года №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утвержденные приложением 7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 от 08.10.2024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ДСМ-170/2020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Полный код уcлуги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Поправочный коэффициент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 на дому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дистанционный формат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Аритмолог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A02.093.000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(тройной тест для определения альфафетопротеина (АФП), b-единицы хорионического гонадотропина (b-ХГЧ) и неконьюгированного эстриола) на анализаторе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Потовая проба на системе индукции и анализа пота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IgG/IgМ к коронавирусу SARS-CoV-2 (COVID-19) экспресс-методом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к коронавирусу SARS-CoV-2 (COVID-19) экспресс-методом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aureus(стафилококкус ауреус)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influenzae(гемофилус инфлуензае)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b-хорионического гонадотропина человека (b-ХГЧ)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a-триптазы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b-триптазы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a/b-триптазы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enterocolotica(иерсиния энтероколитика)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зостер)(ВПГ-III)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enterocolotica(иерсиния энтероколитика)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инсулиноподобного фактора роста 1 (ИФР-1)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ИФА-методом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зостер)(ВПГ-III)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b-2 микроглобулина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коронавирусу SARS-CoV-2 (COVID-19) в сыворотке крови методом иммунохемилюминисценции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121 414,22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175 106,52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82 978,14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76 157,72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59 398,78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137 878,65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B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93 056,58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142 254,84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диагностическое исследование на выявление РНК коронавируса COVID-19 из биологического материала методом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Bordetella pertussis (бордетелла пертусис) в биологическом материале методом ПЦР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134 375,05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230 743,82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87 357,38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288 089,17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288 497,10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93 893,36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94 839,28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151 075,01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C04.016.009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C04.017.009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C04.018.009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C04.019.009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160 514,71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80 680,49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94 386,09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115 607,42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271 569,32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35 177,27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347 796,90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##########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142 432,70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179 739,32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133 397,22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133 414,35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654 294,70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##########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346 436,66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228 034,70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942 447,11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498 562,32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536 454,91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##########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956 181,57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D00.121.028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187 386,16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289 694,34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109 328,79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66 019,07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224 791,60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D94.031.909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Психодрама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D94.032.909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D94.033.909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D94.034.909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D94.035.909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D0X.​XXX.​XXX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D02.​XXX.​XXX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 Шрот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методические системы активной кинезотерапии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сурдолога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 (аудиологический скрининг)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 (аудиологический скрининг)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по прикладному творчеству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костюмерной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автодроме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ЗОЖ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интепретация диагностических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услуг функциональной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 (12 отведений)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Нэбу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Слопаку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электрокардиографии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суточного мониторирования артериального давления (24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кардиоинтервалографии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кардиотокографии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нейросонографии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электроэнцефалографии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ночного видеомониторинга электроэнцефалографии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(первый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(последующий час)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 с компьютерной обработкой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электроэнцефалографических проб (фото-, фоностимуляция, гипервентиляция)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 игольчатой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электронейромиографии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реовазографии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реоэнцефалографии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полисомнографии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рентгенографических изображений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диагностической флюорографии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турецкого седла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костей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сосцевидных отростков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челюсти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зуба внутриротовой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E02.009.000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грудной клетки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органов грудной клетки (2 проекции)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брюшной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ортопантомограммы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пазух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височных костей (по Стенверсу, Шюллеру, Майеру)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E02.016.000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орбит по Резе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E02.017.000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(4 снимка)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E02.018.000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прицельной маммографии (1 проекция)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E02.019.000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всего скелета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зуба внеротовой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поясничного отдела позвоночника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E02.022.000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тазобедренных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E02.023.000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костей и суставов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E02.024.000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E02.025.000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интепретация диагностических услуг офтальмолога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E03.001.000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результатов фотографирования глазного дна (1 глаз)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за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Тарифы на медицинские услуги) определяется с учетом следующих поправочных коэффициентов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21 декабря 2020 года №ҚР ДСМ-309/2020 (зарегистрирован в Реестре государственной регистрации нормативных правовых актов под № 21858):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учета надбавки за работу в сельской местности к настоящим Тарифам на медицинские услуги – 1,1298;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приема и (или) консультации специалистов для проведения скрининговых осмотров организованных детей дошкольного возраста и студентов средне-специальных и высших учебных заведений до 18 лет в детских дошкольных учреждениях и организациях образования в соответствии с Правилами проведения профилактических медицинских осмотров целевых групп населения, определяется с применением поправочного коэффициента 0,5.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учета продолжительности отопительного сезона согласно приложению 1 к настоящим Тарифам на медицинские услуги;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 приложению 2 к настоящим Тарифам на медицинские услуги;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для медицинских организаций, имеющих свидетельство о прохождении аккредитации по стандартам Международной объединенной комиссии (JCI, США) согласно приложению 3 к настоящим Тарифам на медицинские услуги;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 согласно приложению 4 к настоящим Тарифам на медицинские услуги.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учета продолжительности отопительного сезона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городов/районов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Определение городов/районов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городов/районов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Коэффициенты учета продолжительности отопительного сезона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региона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регионов, населенных пунктов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Поправочный коэффициент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 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организаций, имеющих свидетельство о прохождении аккредитации по стандартам Международной объединенной комиссии (JCI, США)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медицинской организации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медицинской организации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Поправочный коэффициент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