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f49e" w14:textId="3b6f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6 декабря 2023 года № 2/10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ноября 2024 года № 2/22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6 декабря 2023 года № 2/10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Тереңкөл РЕШИЛ: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