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4fd5" w14:textId="cca4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25 декабря 2023 года № 82/8 "О Железинском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23 мая 2024 года № 120/8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Железинском районном бюджете на 2024-2026 годы" от 25 декабря 2023 года № 82/8 (зарегистрировано в Реестре государственной регистрации нормативных правовых актов под № 190705)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Железинский районный бюджет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5437279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1759748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3600738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5592310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16757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- 221811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221811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районном бюджете на 2024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186053 тысячи тенге – на реализацию мероприятий по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376907 тысяч тенге – на проведение среднего ремонта и содержания дорог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138918 тысяч тенге – на проведение мероприятий по благоустройству и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44032 тысячи тенге – на проведение мероприятий по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14295 тысяч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1074 тысячи тенге – на повышение заработной платы отдельных категрий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 тысяч тенге – на капитальные расходы государственного органа.";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