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fc1" w14:textId="ccb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22 декабря 2023 года № 89/12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11 октября 2024 года № 155/25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22 декабря 2023 года № 89/12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2024 году"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