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3df6e" w14:textId="cd3d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Павлодарского городского маслихата от 27 декабря 2023 года № 104/11 "О Павлодарском городском бюджете на 2024 – 2026 годы"</w:t>
      </w:r>
    </w:p>
    <w:p>
      <w:pPr>
        <w:spacing w:after="0"/>
        <w:ind w:left="0"/>
        <w:jc w:val="both"/>
      </w:pPr>
      <w:r>
        <w:rPr>
          <w:rFonts w:ascii="Times New Roman"/>
          <w:b w:val="false"/>
          <w:i w:val="false"/>
          <w:color w:val="000000"/>
          <w:sz w:val="28"/>
        </w:rPr>
        <w:t>Решение Павлодарского городского маслихата Павлодарской области от 18 декабря 2024 года № 207/23</w:t>
      </w:r>
    </w:p>
    <w:p>
      <w:pPr>
        <w:spacing w:after="0"/>
        <w:ind w:left="0"/>
        <w:jc w:val="both"/>
      </w:pPr>
      <w:bookmarkStart w:name="z1" w:id="0"/>
      <w:r>
        <w:rPr>
          <w:rFonts w:ascii="Times New Roman"/>
          <w:b w:val="false"/>
          <w:i w:val="false"/>
          <w:color w:val="000000"/>
          <w:sz w:val="28"/>
        </w:rPr>
        <w:t>
      Павлодарский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Павлодарского городского маслихата "О Павлодарском городском бюджете на 2024 – 2026 годы" от 27 декабря 2023 года № 104/11 (зарегистрировано в Реестре государственной регистрации нормативных правовых актов под № 191126)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Утвердить Павлодарский городской бюджет на 2024 – 2026 годы согласно приложениям 1, 2 и 3 соответственно, в том числе на 2024 год в следующих объемах:</w:t>
      </w:r>
    </w:p>
    <w:p>
      <w:pPr>
        <w:spacing w:after="0"/>
        <w:ind w:left="0"/>
        <w:jc w:val="both"/>
      </w:pPr>
      <w:r>
        <w:rPr>
          <w:rFonts w:ascii="Times New Roman"/>
          <w:b w:val="false"/>
          <w:i w:val="false"/>
          <w:color w:val="000000"/>
          <w:sz w:val="28"/>
        </w:rPr>
        <w:t>
      1) доходы – 239 173 468 тысяч тенге, в том числе:</w:t>
      </w:r>
    </w:p>
    <w:p>
      <w:pPr>
        <w:spacing w:after="0"/>
        <w:ind w:left="0"/>
        <w:jc w:val="both"/>
      </w:pPr>
      <w:r>
        <w:rPr>
          <w:rFonts w:ascii="Times New Roman"/>
          <w:b w:val="false"/>
          <w:i w:val="false"/>
          <w:color w:val="000000"/>
          <w:sz w:val="28"/>
        </w:rPr>
        <w:t>
      налоговые поступления – 215 953 587 тысяч тенге;</w:t>
      </w:r>
    </w:p>
    <w:p>
      <w:pPr>
        <w:spacing w:after="0"/>
        <w:ind w:left="0"/>
        <w:jc w:val="both"/>
      </w:pPr>
      <w:r>
        <w:rPr>
          <w:rFonts w:ascii="Times New Roman"/>
          <w:b w:val="false"/>
          <w:i w:val="false"/>
          <w:color w:val="000000"/>
          <w:sz w:val="28"/>
        </w:rPr>
        <w:t>
      неналоговые поступления – 562 910 тысяч тенге;</w:t>
      </w:r>
    </w:p>
    <w:p>
      <w:pPr>
        <w:spacing w:after="0"/>
        <w:ind w:left="0"/>
        <w:jc w:val="both"/>
      </w:pPr>
      <w:r>
        <w:rPr>
          <w:rFonts w:ascii="Times New Roman"/>
          <w:b w:val="false"/>
          <w:i w:val="false"/>
          <w:color w:val="000000"/>
          <w:sz w:val="28"/>
        </w:rPr>
        <w:t>
      поступления от продажи основного капитала – 10 862 948 тысяч тенге;</w:t>
      </w:r>
    </w:p>
    <w:p>
      <w:pPr>
        <w:spacing w:after="0"/>
        <w:ind w:left="0"/>
        <w:jc w:val="both"/>
      </w:pPr>
      <w:r>
        <w:rPr>
          <w:rFonts w:ascii="Times New Roman"/>
          <w:b w:val="false"/>
          <w:i w:val="false"/>
          <w:color w:val="000000"/>
          <w:sz w:val="28"/>
        </w:rPr>
        <w:t>
      поступления трансфертов – 11 794 023 тысяч тенге;</w:t>
      </w:r>
    </w:p>
    <w:p>
      <w:pPr>
        <w:spacing w:after="0"/>
        <w:ind w:left="0"/>
        <w:jc w:val="both"/>
      </w:pPr>
      <w:r>
        <w:rPr>
          <w:rFonts w:ascii="Times New Roman"/>
          <w:b w:val="false"/>
          <w:i w:val="false"/>
          <w:color w:val="000000"/>
          <w:sz w:val="28"/>
        </w:rPr>
        <w:t>
      2) затраты – 245 831 199 тысяч тенге;</w:t>
      </w:r>
    </w:p>
    <w:p>
      <w:pPr>
        <w:spacing w:after="0"/>
        <w:ind w:left="0"/>
        <w:jc w:val="both"/>
      </w:pPr>
      <w:r>
        <w:rPr>
          <w:rFonts w:ascii="Times New Roman"/>
          <w:b w:val="false"/>
          <w:i w:val="false"/>
          <w:color w:val="000000"/>
          <w:sz w:val="28"/>
        </w:rPr>
        <w:t>
      3) чистое бюджетное кредитование – - 3 786 тысяч тенге, в том числе:</w:t>
      </w:r>
    </w:p>
    <w:p>
      <w:pPr>
        <w:spacing w:after="0"/>
        <w:ind w:left="0"/>
        <w:jc w:val="both"/>
      </w:pPr>
      <w:r>
        <w:rPr>
          <w:rFonts w:ascii="Times New Roman"/>
          <w:b w:val="false"/>
          <w:i w:val="false"/>
          <w:color w:val="000000"/>
          <w:sz w:val="28"/>
        </w:rPr>
        <w:t>
      бюджетные кредиты – равно нулю;</w:t>
      </w:r>
    </w:p>
    <w:p>
      <w:pPr>
        <w:spacing w:after="0"/>
        <w:ind w:left="0"/>
        <w:jc w:val="both"/>
      </w:pPr>
      <w:r>
        <w:rPr>
          <w:rFonts w:ascii="Times New Roman"/>
          <w:b w:val="false"/>
          <w:i w:val="false"/>
          <w:color w:val="000000"/>
          <w:sz w:val="28"/>
        </w:rPr>
        <w:t>
      погашение бюджетных кредитов – 3 786 тысяч тенге;</w:t>
      </w:r>
    </w:p>
    <w:p>
      <w:pPr>
        <w:spacing w:after="0"/>
        <w:ind w:left="0"/>
        <w:jc w:val="both"/>
      </w:pPr>
      <w:r>
        <w:rPr>
          <w:rFonts w:ascii="Times New Roman"/>
          <w:b w:val="false"/>
          <w:i w:val="false"/>
          <w:color w:val="000000"/>
          <w:sz w:val="28"/>
        </w:rPr>
        <w:t>
      4) сальдо по операциям с финансовыми активами – 488 844 тысяч тенге, в том числе:</w:t>
      </w:r>
    </w:p>
    <w:p>
      <w:pPr>
        <w:spacing w:after="0"/>
        <w:ind w:left="0"/>
        <w:jc w:val="both"/>
      </w:pPr>
      <w:r>
        <w:rPr>
          <w:rFonts w:ascii="Times New Roman"/>
          <w:b w:val="false"/>
          <w:i w:val="false"/>
          <w:color w:val="000000"/>
          <w:sz w:val="28"/>
        </w:rPr>
        <w:t>
      приобретение финансовых активов – 488 844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 равно нулю;</w:t>
      </w:r>
    </w:p>
    <w:p>
      <w:pPr>
        <w:spacing w:after="0"/>
        <w:ind w:left="0"/>
        <w:jc w:val="both"/>
      </w:pPr>
      <w:r>
        <w:rPr>
          <w:rFonts w:ascii="Times New Roman"/>
          <w:b w:val="false"/>
          <w:i w:val="false"/>
          <w:color w:val="000000"/>
          <w:sz w:val="28"/>
        </w:rPr>
        <w:t>
      5) дефицит (профицит) бюджета – - 7 142 789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7 142 789 тысяч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"4. Учесть, что в Павлодарском городском бюджете на 2024 год предусмотрены целевые текущие трансферты, передаваемые из вышестоящего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сумме 2 118 тысяч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"5. Учесть, что в Павлодарском городском бюджете на 2024 год предусмотрены целевые текущие трансферты, передаваемые из Павлодарского городского бюджета бюджетам поселка, сельского округа и некоторых сел города в следующих объемах:</w:t>
      </w:r>
    </w:p>
    <w:p>
      <w:pPr>
        <w:spacing w:after="0"/>
        <w:ind w:left="0"/>
        <w:jc w:val="both"/>
      </w:pPr>
      <w:r>
        <w:rPr>
          <w:rFonts w:ascii="Times New Roman"/>
          <w:b w:val="false"/>
          <w:i w:val="false"/>
          <w:color w:val="000000"/>
          <w:sz w:val="28"/>
        </w:rPr>
        <w:t>
      157 220 тысяч тенге – на капитальный и средний ремонт автомобильных дорог поселка Атамекен, сел Павлодарское, Мойылды и Жетекши;</w:t>
      </w:r>
    </w:p>
    <w:p>
      <w:pPr>
        <w:spacing w:after="0"/>
        <w:ind w:left="0"/>
        <w:jc w:val="both"/>
      </w:pPr>
      <w:r>
        <w:rPr>
          <w:rFonts w:ascii="Times New Roman"/>
          <w:b w:val="false"/>
          <w:i w:val="false"/>
          <w:color w:val="000000"/>
          <w:sz w:val="28"/>
        </w:rPr>
        <w:t>
      342 481 тысяча тенге – на благоустройство и озеленение населенных пунктов сел Мойылды, Жетекши и Павлодарское, поселка Атамекен и Кенжекольского сельского округа;</w:t>
      </w:r>
    </w:p>
    <w:p>
      <w:pPr>
        <w:spacing w:after="0"/>
        <w:ind w:left="0"/>
        <w:jc w:val="both"/>
      </w:pPr>
      <w:r>
        <w:rPr>
          <w:rFonts w:ascii="Times New Roman"/>
          <w:b w:val="false"/>
          <w:i w:val="false"/>
          <w:color w:val="000000"/>
          <w:sz w:val="28"/>
        </w:rPr>
        <w:t>
      18 007 тысяч тенге – на содержание вновь вводимых организаций физической культуры и спорта села Жетекши, поселка Атамекен и Кенжекольского сельского округа;</w:t>
      </w:r>
    </w:p>
    <w:p>
      <w:pPr>
        <w:spacing w:after="0"/>
        <w:ind w:left="0"/>
        <w:jc w:val="both"/>
      </w:pPr>
      <w:r>
        <w:rPr>
          <w:rFonts w:ascii="Times New Roman"/>
          <w:b w:val="false"/>
          <w:i w:val="false"/>
          <w:color w:val="000000"/>
          <w:sz w:val="28"/>
        </w:rPr>
        <w:t>
      149 705 тысяч тенге – на освещение улиц населенных пунктов сел Мойылды, Жетекши и Павлодарское, поселка Атамекен и Кенжекольского сельского округа;</w:t>
      </w:r>
    </w:p>
    <w:p>
      <w:pPr>
        <w:spacing w:after="0"/>
        <w:ind w:left="0"/>
        <w:jc w:val="both"/>
      </w:pPr>
      <w:r>
        <w:rPr>
          <w:rFonts w:ascii="Times New Roman"/>
          <w:b w:val="false"/>
          <w:i w:val="false"/>
          <w:color w:val="000000"/>
          <w:sz w:val="28"/>
        </w:rPr>
        <w:t>
      63 150 тысяч тенге – на обеспечение функционирования автомобильных дорог сел Мойылды, Жетекши и поселка Атамекен;</w:t>
      </w:r>
    </w:p>
    <w:p>
      <w:pPr>
        <w:spacing w:after="0"/>
        <w:ind w:left="0"/>
        <w:jc w:val="both"/>
      </w:pPr>
      <w:r>
        <w:rPr>
          <w:rFonts w:ascii="Times New Roman"/>
          <w:b w:val="false"/>
          <w:i w:val="false"/>
          <w:color w:val="000000"/>
          <w:sz w:val="28"/>
        </w:rPr>
        <w:t>
      28 028 тысяч тенге – на капитальные расходы подведомственных организаций физической культуры и спорта поселка Атамекен и Кенжекольского сельского округа;</w:t>
      </w:r>
    </w:p>
    <w:p>
      <w:pPr>
        <w:spacing w:after="0"/>
        <w:ind w:left="0"/>
        <w:jc w:val="both"/>
      </w:pPr>
      <w:r>
        <w:rPr>
          <w:rFonts w:ascii="Times New Roman"/>
          <w:b w:val="false"/>
          <w:i w:val="false"/>
          <w:color w:val="000000"/>
          <w:sz w:val="28"/>
        </w:rPr>
        <w:t>
      46 380 тысяч тенге – на капитальные расходы государственных органов сел Павлодарское, Мойылды, Жетекши и Кенжекольского сельского округа;</w:t>
      </w:r>
    </w:p>
    <w:p>
      <w:pPr>
        <w:spacing w:after="0"/>
        <w:ind w:left="0"/>
        <w:jc w:val="both"/>
      </w:pPr>
      <w:r>
        <w:rPr>
          <w:rFonts w:ascii="Times New Roman"/>
          <w:b w:val="false"/>
          <w:i w:val="false"/>
          <w:color w:val="000000"/>
          <w:sz w:val="28"/>
        </w:rPr>
        <w:t>
      18 979 тысяч тенге – на обеспечение санитарии населенных пунктов села Павлодарское;</w:t>
      </w:r>
    </w:p>
    <w:p>
      <w:pPr>
        <w:spacing w:after="0"/>
        <w:ind w:left="0"/>
        <w:jc w:val="both"/>
      </w:pPr>
      <w:r>
        <w:rPr>
          <w:rFonts w:ascii="Times New Roman"/>
          <w:b w:val="false"/>
          <w:i w:val="false"/>
          <w:color w:val="000000"/>
          <w:sz w:val="28"/>
        </w:rPr>
        <w:t>
      50 904 тысяч тенге – на содержание государственного органа сел Павлодарское, Жетекши, Мойылды, Кенжекольского сельского округа и поселка Атамекен;</w:t>
      </w:r>
    </w:p>
    <w:p>
      <w:pPr>
        <w:spacing w:after="0"/>
        <w:ind w:left="0"/>
        <w:jc w:val="both"/>
      </w:pPr>
      <w:r>
        <w:rPr>
          <w:rFonts w:ascii="Times New Roman"/>
          <w:b w:val="false"/>
          <w:i w:val="false"/>
          <w:color w:val="000000"/>
          <w:sz w:val="28"/>
        </w:rPr>
        <w:t>
      18 755 тысяч тенге – на содержание объектов культуры поселка Атамекен и села Мойылды;</w:t>
      </w:r>
    </w:p>
    <w:p>
      <w:pPr>
        <w:spacing w:after="0"/>
        <w:ind w:left="0"/>
        <w:jc w:val="both"/>
      </w:pPr>
      <w:r>
        <w:rPr>
          <w:rFonts w:ascii="Times New Roman"/>
          <w:b w:val="false"/>
          <w:i w:val="false"/>
          <w:color w:val="000000"/>
          <w:sz w:val="28"/>
        </w:rPr>
        <w:t>
      2 939 тысяч тенге – на содержание мест захоронений поселка Атамекен;</w:t>
      </w:r>
    </w:p>
    <w:p>
      <w:pPr>
        <w:spacing w:after="0"/>
        <w:ind w:left="0"/>
        <w:jc w:val="both"/>
      </w:pPr>
      <w:r>
        <w:rPr>
          <w:rFonts w:ascii="Times New Roman"/>
          <w:b w:val="false"/>
          <w:i w:val="false"/>
          <w:color w:val="000000"/>
          <w:sz w:val="28"/>
        </w:rPr>
        <w:t>
      1 879 тысяч тенге – на организацию сохранения государственного жилищного фонда поселка Атамекен;</w:t>
      </w:r>
    </w:p>
    <w:p>
      <w:pPr>
        <w:spacing w:after="0"/>
        <w:ind w:left="0"/>
        <w:jc w:val="both"/>
      </w:pPr>
      <w:r>
        <w:rPr>
          <w:rFonts w:ascii="Times New Roman"/>
          <w:b w:val="false"/>
          <w:i w:val="false"/>
          <w:color w:val="000000"/>
          <w:sz w:val="28"/>
        </w:rPr>
        <w:t>
      404 тысяч тенге – на строительство и реконструкцию автомобильных дорого поселка Атамекен.";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"6. Утвердить на 2024 год резерв местного исполнительного органа города Павлодара в сумме 978 668 тысяч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8" w:id="2"/>
    <w:p>
      <w:pPr>
        <w:spacing w:after="0"/>
        <w:ind w:left="0"/>
        <w:jc w:val="both"/>
      </w:pPr>
      <w:r>
        <w:rPr>
          <w:rFonts w:ascii="Times New Roman"/>
          <w:b w:val="false"/>
          <w:i w:val="false"/>
          <w:color w:val="000000"/>
          <w:sz w:val="28"/>
        </w:rPr>
        <w:t>
      2. Настоящее решение вводится в действие с 1 января 2024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Павлодарского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Павлодарского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18 декабря 2024 года</w:t>
            </w:r>
            <w:r>
              <w:br/>
            </w:r>
            <w:r>
              <w:rPr>
                <w:rFonts w:ascii="Times New Roman"/>
                <w:b w:val="false"/>
                <w:i w:val="false"/>
                <w:color w:val="000000"/>
                <w:sz w:val="20"/>
              </w:rPr>
              <w:t>№ 207/23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решению Павлодарского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27 декабря 2023 года</w:t>
            </w:r>
            <w:r>
              <w:br/>
            </w:r>
            <w:r>
              <w:rPr>
                <w:rFonts w:ascii="Times New Roman"/>
                <w:b w:val="false"/>
                <w:i w:val="false"/>
                <w:color w:val="000000"/>
                <w:sz w:val="20"/>
              </w:rPr>
              <w:t>№ 104/11</w:t>
            </w:r>
          </w:p>
        </w:tc>
      </w:tr>
    </w:tbl>
    <w:p>
      <w:pPr>
        <w:spacing w:after="0"/>
        <w:ind w:left="0"/>
        <w:jc w:val="left"/>
      </w:pPr>
      <w:r>
        <w:rPr>
          <w:rFonts w:ascii="Times New Roman"/>
          <w:b/>
          <w:i w:val="false"/>
          <w:color w:val="000000"/>
        </w:rPr>
        <w:t xml:space="preserve"> Павлодарский городской бюджет на 2024 год (с изменениями)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239 173 468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215 953 587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53 153 757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34 632 559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20 706 475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20 706 475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8 042 776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5 534 160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131 308 280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128 807 560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их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и Фонд поддержки инфраструктуры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10 862 948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государственного имущества, закрепленного за государственными учреждениями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государственного имущества, закрепленного за государственными учреждениями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из бюджетов городов районного значения, сел, поселков, сельских округов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11 788 395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245 831 199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деятельности депутатов маслихатов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государственных активов и закупок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управления государственных активов и закупок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Приватизация, управление коммунальным имуществом, постприватизационная деятельность и регулирование споров, связанных с этим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имущества в коммунальную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регистрации актов гражданского состояния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регистрации актов гражданского состояния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9 363 684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7 588 190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адаптация лиц, не имеющих определенного местожительства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центры социального обслуживания пенсионеров и лиц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отдельных категорий граждан в виде льготного, бесплатного проезда на городском общественном транспорте (кроме такси) по решению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жилищных сертификатов как социальная помощь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поверенному агенту по предоставлению жилищных сертификатов (социальная поддержка в виде бюджетного кредита)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и капитальный ремонт фасадов, кровли многоквартирных жилых домов, направленных на придание единого архитектурного облика населенному пункту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земельных участков для государственных нужд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строительства района (города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 – коммуникационной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отдельных категорий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жилищной инспекции и коммунального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коммунального хозяйства и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8 354 589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жилищной инспекции и коммунального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8 354 589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благоустройства городов 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11 739 521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11 739 521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захоронение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массового спорта и национальных видов 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Земельно-хозяйственное 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и генеральных планов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7 479 393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12 206 552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12 206 552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12 206 552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индустриальной инфраструктуры в рамках национального проекта по развитию предпринимательства на 2021 – 2025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 - 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Обслуживание долга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Обслуживание долга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158 349 326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158 349 326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158 349 326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156 268 964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Сальдо по операциям с финансовыми активами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жилищной инспекции и коммунального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- 7 142 789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7 142 789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Остатки бюджетных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1 482 445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