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9d1" w14:textId="c7a3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декабря 2024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Федоровского района Костанайской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7439439,6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3307435,0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54861,2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40697,0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4036446,4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8631938,5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-123521,0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150156,0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273677,0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- 1068977,9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1068977,9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предусмотрены объемы субвенций, передаваемых из районного бюджета бюджетам села, сельских округов в сумме 178389,0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Банновскому сельскому округу 21395,0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Вишневому сельскому округу 19238,0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Воронежскому сельскому округу 13253,0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Камышинскому сельскому округу 21196,0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Косаральскому сельскому округу 18737,0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Костряковскому сельскому округу 19321,0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Коржинкольскому сельскому округу 10194,0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Ленинскому сельскому округу 13191,0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Новошумное 16466,0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22463,0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Федоровскому сельскому округу 2935,0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бюджетных изъятий из бюджета района в областной бюджет в сумме 897780,0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расходы по компенсации потерь областного бюджета в сумме 207695,0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2025 год в сумме 33200,0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районном бюджете Федоровского района, подлежащих секвестру не установлен.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3 977 285,8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Федоровского района Костанайской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Федоровского района на 2027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Федоровского района Костанайской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