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ce3a" w14:textId="d5fc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Узункольского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26 декабря 2024 года № 139.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Узункольский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решения маслихата Узункольского района Костанайской области от 19.06.2025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Узункольского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4 568 139,0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1 623 134,0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32 640,5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37 716,0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2 874 648,5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5 002 293,9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21 782,2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256 528,2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22 846,0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-455 937,1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455 937,1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Узункольского района Костанайской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 объем субвенции, передаваемой из областного бюджета в сумме 70 181,0 тысяча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Узункольского района Костанайской области от 17.02.2025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Предусмотрены бюджетные изъятия из районного бюджета в областной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предусмотрены объемы субвенций, передаваемых из районного бюджета бюджетам сел, сельских округов, в сумме 368 226,0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Бауманское – 27 892,0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Ершовский сельский округ – 23 704,0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Кировский сельский округ – 31 841,0 тысяча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 – 30 716,0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Обаған – 28 897,0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Пресногорьковский сельский округ – 57 001,0 тысяча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Ряжский сельский округ – 27 190,0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Сатай – 28 358,0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Троебратское – 39 404,0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сельский округ – 50 476,0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– 22 747,0 тысяч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Узункольского района на 2025 год в размере 18 556,0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декабря 2024 года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Узункольского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Узункольского района Костанайской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и10541,0нформации,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Узункольского района Костанайской области от 17.02.2025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