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0fd7" w14:textId="1d9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декабря 2024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7 452 967,7 тысяч тенге, в том числе по: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4 129 256,0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28 077,0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51 955,0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3 243 679,7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7 960 080,7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8 955,0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125 824,0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516 068,0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бюджетных изъятий из районного бюджета в областной бюджет в сумме 1 899 590,0 тысяч тенге.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на 2025 год в сумме 202 152,0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30 231,0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25 231,0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4 473,0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16 982,0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26 951,0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24 991,0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25 268,0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24 755,0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23 270,0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2026 год в сумме 201 688,0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30 362,0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25 603,0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4 044,0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16 555,0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27 227,0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25 036,0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25 931,0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24 420,0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22 510,0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2027 год в сумме 201 112,0 тысяч тенге, в том числе: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30 463,0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25 987,0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3 602,0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16 104,0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27 509,0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25 056,0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26 427,0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24 209,0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21 755,0 тысяч тенге.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предусмотрено поступление средств из республиканского бюджета, в том числе целевых трансфертов: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предусмотрено поступление целевых трансфертов из Национального фонда Республики Казахстан на развитие системы водоснабжения и водоотведения в сельских населенных пунктах.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 Беимбета Майлина.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Беимбета Майлина на 2025 год в сумме 116 000,0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7 452 967,7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3 243 679,7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7 960 080,7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1 126 808,6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6 083 677,6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-166 660,0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-162 879,0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