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bf4fc" w14:textId="28bf4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публичного сервитута государственному комунальному предприятию "Тобол" на праве хозяйственного ведения акимата района Беимбета Майлина</w:t>
      </w:r>
    </w:p>
    <w:p>
      <w:pPr>
        <w:spacing w:after="0"/>
        <w:ind w:left="0"/>
        <w:jc w:val="both"/>
      </w:pPr>
      <w:r>
        <w:rPr>
          <w:rFonts w:ascii="Times New Roman"/>
          <w:b w:val="false"/>
          <w:i w:val="false"/>
          <w:color w:val="000000"/>
          <w:sz w:val="28"/>
        </w:rPr>
        <w:t>Решение акима поселка Тобол района Беимбета Майлина Костанайской области от 5 января 2024 года № 1</w:t>
      </w:r>
    </w:p>
    <w:p>
      <w:pPr>
        <w:spacing w:after="0"/>
        <w:ind w:left="0"/>
        <w:jc w:val="both"/>
      </w:pPr>
      <w:bookmarkStart w:name="z4" w:id="0"/>
      <w:r>
        <w:rPr>
          <w:rFonts w:ascii="Times New Roman"/>
          <w:b w:val="false"/>
          <w:i w:val="false"/>
          <w:color w:val="000000"/>
          <w:sz w:val="28"/>
        </w:rPr>
        <w:t xml:space="preserve">
      В соответствии </w:t>
      </w:r>
      <w:r>
        <w:rPr>
          <w:rFonts w:ascii="Times New Roman"/>
          <w:b w:val="false"/>
          <w:i w:val="false"/>
          <w:color w:val="000000"/>
          <w:sz w:val="28"/>
        </w:rPr>
        <w:t>статьи 19</w:t>
      </w:r>
      <w:r>
        <w:rPr>
          <w:rFonts w:ascii="Times New Roman"/>
          <w:b w:val="false"/>
          <w:i w:val="false"/>
          <w:color w:val="000000"/>
          <w:sz w:val="28"/>
        </w:rPr>
        <w:t xml:space="preserve">, подпунктом 10 пункта 4 </w:t>
      </w:r>
      <w:r>
        <w:rPr>
          <w:rFonts w:ascii="Times New Roman"/>
          <w:b w:val="false"/>
          <w:i w:val="false"/>
          <w:color w:val="000000"/>
          <w:sz w:val="28"/>
        </w:rPr>
        <w:t>статьи 69</w:t>
      </w:r>
      <w:r>
        <w:rPr>
          <w:rFonts w:ascii="Times New Roman"/>
          <w:b w:val="false"/>
          <w:i w:val="false"/>
          <w:color w:val="000000"/>
          <w:sz w:val="28"/>
        </w:rPr>
        <w:t xml:space="preserve"> Земельного кодекса Республики Казахстан, </w:t>
      </w:r>
      <w:r>
        <w:rPr>
          <w:rFonts w:ascii="Times New Roman"/>
          <w:b w:val="false"/>
          <w:i w:val="false"/>
          <w:color w:val="000000"/>
          <w:sz w:val="28"/>
        </w:rPr>
        <w:t>статьей 35</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аким поселка Тобол РЕШИЛ:</w:t>
      </w:r>
    </w:p>
    <w:bookmarkEnd w:id="0"/>
    <w:bookmarkStart w:name="z5" w:id="1"/>
    <w:p>
      <w:pPr>
        <w:spacing w:after="0"/>
        <w:ind w:left="0"/>
        <w:jc w:val="both"/>
      </w:pPr>
      <w:r>
        <w:rPr>
          <w:rFonts w:ascii="Times New Roman"/>
          <w:b w:val="false"/>
          <w:i w:val="false"/>
          <w:color w:val="000000"/>
          <w:sz w:val="28"/>
        </w:rPr>
        <w:t>
      1. Установить государственному комунальному предприятию "Тобол" на праве хозяйственного ведения акимата района Беимбета Майлина публичный сервитут на земельные участки на праве постоянного землепользования, расположенные на территории поселка Тобол района Беимбета Майлина, для магистральных разводящих и внутриквартальных тепловых сетей, в том числе:</w:t>
      </w:r>
    </w:p>
    <w:bookmarkEnd w:id="1"/>
    <w:bookmarkStart w:name="z6" w:id="2"/>
    <w:p>
      <w:pPr>
        <w:spacing w:after="0"/>
        <w:ind w:left="0"/>
        <w:jc w:val="both"/>
      </w:pPr>
      <w:r>
        <w:rPr>
          <w:rFonts w:ascii="Times New Roman"/>
          <w:b w:val="false"/>
          <w:i w:val="false"/>
          <w:color w:val="000000"/>
          <w:sz w:val="28"/>
        </w:rPr>
        <w:t>
      участок 1, общей площадью 0,0044 гектар;</w:t>
      </w:r>
    </w:p>
    <w:bookmarkEnd w:id="2"/>
    <w:bookmarkStart w:name="z7" w:id="3"/>
    <w:p>
      <w:pPr>
        <w:spacing w:after="0"/>
        <w:ind w:left="0"/>
        <w:jc w:val="both"/>
      </w:pPr>
      <w:r>
        <w:rPr>
          <w:rFonts w:ascii="Times New Roman"/>
          <w:b w:val="false"/>
          <w:i w:val="false"/>
          <w:color w:val="000000"/>
          <w:sz w:val="28"/>
        </w:rPr>
        <w:t>
      участок 2, общей площадью 0,0223 гектар;</w:t>
      </w:r>
    </w:p>
    <w:bookmarkEnd w:id="3"/>
    <w:bookmarkStart w:name="z8" w:id="4"/>
    <w:p>
      <w:pPr>
        <w:spacing w:after="0"/>
        <w:ind w:left="0"/>
        <w:jc w:val="both"/>
      </w:pPr>
      <w:r>
        <w:rPr>
          <w:rFonts w:ascii="Times New Roman"/>
          <w:b w:val="false"/>
          <w:i w:val="false"/>
          <w:color w:val="000000"/>
          <w:sz w:val="28"/>
        </w:rPr>
        <w:t>
      участок 3, общей площадью 0,1042 гектар;</w:t>
      </w:r>
    </w:p>
    <w:bookmarkEnd w:id="4"/>
    <w:bookmarkStart w:name="z9" w:id="5"/>
    <w:p>
      <w:pPr>
        <w:spacing w:after="0"/>
        <w:ind w:left="0"/>
        <w:jc w:val="both"/>
      </w:pPr>
      <w:r>
        <w:rPr>
          <w:rFonts w:ascii="Times New Roman"/>
          <w:b w:val="false"/>
          <w:i w:val="false"/>
          <w:color w:val="000000"/>
          <w:sz w:val="28"/>
        </w:rPr>
        <w:t>
      участок 4, общей площадью 0,3564 гектар;</w:t>
      </w:r>
    </w:p>
    <w:bookmarkEnd w:id="5"/>
    <w:bookmarkStart w:name="z10" w:id="6"/>
    <w:p>
      <w:pPr>
        <w:spacing w:after="0"/>
        <w:ind w:left="0"/>
        <w:jc w:val="both"/>
      </w:pPr>
      <w:r>
        <w:rPr>
          <w:rFonts w:ascii="Times New Roman"/>
          <w:b w:val="false"/>
          <w:i w:val="false"/>
          <w:color w:val="000000"/>
          <w:sz w:val="28"/>
        </w:rPr>
        <w:t>
      участок 5, общей площадью 1,2248 гектара;</w:t>
      </w:r>
    </w:p>
    <w:bookmarkEnd w:id="6"/>
    <w:bookmarkStart w:name="z11" w:id="7"/>
    <w:p>
      <w:pPr>
        <w:spacing w:after="0"/>
        <w:ind w:left="0"/>
        <w:jc w:val="both"/>
      </w:pPr>
      <w:r>
        <w:rPr>
          <w:rFonts w:ascii="Times New Roman"/>
          <w:b w:val="false"/>
          <w:i w:val="false"/>
          <w:color w:val="000000"/>
          <w:sz w:val="28"/>
        </w:rPr>
        <w:t>
      участок 6, общей площадью 1,9096 гектара.</w:t>
      </w:r>
    </w:p>
    <w:bookmarkEnd w:id="7"/>
    <w:bookmarkStart w:name="z12" w:id="8"/>
    <w:p>
      <w:pPr>
        <w:spacing w:after="0"/>
        <w:ind w:left="0"/>
        <w:jc w:val="both"/>
      </w:pPr>
      <w:r>
        <w:rPr>
          <w:rFonts w:ascii="Times New Roman"/>
          <w:b w:val="false"/>
          <w:i w:val="false"/>
          <w:color w:val="000000"/>
          <w:sz w:val="28"/>
        </w:rPr>
        <w:t>
      2. Государственному учреждению "Аппарат акима поселка Тобол" в установленном законодательством Республики Казахстан порядке обеспечить:</w:t>
      </w:r>
    </w:p>
    <w:bookmarkEnd w:id="8"/>
    <w:bookmarkStart w:name="z13" w:id="9"/>
    <w:p>
      <w:pPr>
        <w:spacing w:after="0"/>
        <w:ind w:left="0"/>
        <w:jc w:val="both"/>
      </w:pPr>
      <w:r>
        <w:rPr>
          <w:rFonts w:ascii="Times New Roman"/>
          <w:b w:val="false"/>
          <w:i w:val="false"/>
          <w:color w:val="000000"/>
          <w:sz w:val="28"/>
        </w:rPr>
        <w:t>
      1) направление в течение двадцати календарных дней со дня подписания копии настоящего решения на казахском и русском языках в электронном виде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w:t>
      </w:r>
    </w:p>
    <w:bookmarkEnd w:id="9"/>
    <w:bookmarkStart w:name="z14" w:id="10"/>
    <w:p>
      <w:pPr>
        <w:spacing w:after="0"/>
        <w:ind w:left="0"/>
        <w:jc w:val="both"/>
      </w:pPr>
      <w:r>
        <w:rPr>
          <w:rFonts w:ascii="Times New Roman"/>
          <w:b w:val="false"/>
          <w:i w:val="false"/>
          <w:color w:val="000000"/>
          <w:sz w:val="28"/>
        </w:rPr>
        <w:t>
      2) размещение настоящего решения на интернет – ресурсе акимата района Беимбета Майлина со дня подписания и направления в филиал Республиканского государственного предприятия на праве хозяйственного ведения "Институт законодательства и правовой информации Республики Казахстан" Министерства юстиции Республики Казахстан по Костанайской области после его официального опубликования.</w:t>
      </w:r>
    </w:p>
    <w:bookmarkEnd w:id="10"/>
    <w:bookmarkStart w:name="z15" w:id="11"/>
    <w:p>
      <w:pPr>
        <w:spacing w:after="0"/>
        <w:ind w:left="0"/>
        <w:jc w:val="both"/>
      </w:pPr>
      <w:r>
        <w:rPr>
          <w:rFonts w:ascii="Times New Roman"/>
          <w:b w:val="false"/>
          <w:i w:val="false"/>
          <w:color w:val="000000"/>
          <w:sz w:val="28"/>
        </w:rPr>
        <w:t>
      3. Контроль за исполнением настоящего решения оставляю за собой.</w:t>
      </w:r>
    </w:p>
    <w:bookmarkEnd w:id="11"/>
    <w:bookmarkStart w:name="z16" w:id="12"/>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поселка Тобол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Есмагамбетов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