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b3a0" w14:textId="6b2b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деятельностью, осуществляемой субъектом специального права акционерным обществом "Жасыл даму"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4 июня 2024 года № 119-П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на основании согласования с Агентством по защите и развитию конкуренции Республики Казахстан (ПИ-106229 от 13.05.2024 года),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деятельностью, осуществляемой субъектом специального права акционерным обществом "Жасыл даму".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течении пяти рабочих дней со дня подписания приказа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в течении пяти рабочих дней со дня подписания.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2024 года № 119-П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 деятельностью, осуществляемой субъектом специального права акционерным обществом "Жасыл даму"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Реализация международных проектов в области изменения климата, обращения с опасными отходами и стойкими органическими загрязнителями в рамках международных договоров, участником которых является Республика Казахстан.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