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39e8" w14:textId="83f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83 "О бюджетах сел, сельских округов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 сентября 2024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Мендыкаринского района на 2024 - 2026 годы" от 26 декабря 2023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Тенизовское на 2024 - 2026 годы согласно приложениям 4, 5 и 6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- 25 580,8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- 21 672,8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- 28 464,8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2 884,0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- 2 884,0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Ломоносовского сельского округа на 2024 - 2026 годы согласно приложениям 22, 23 и 24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- 33 242,5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- 12 034,0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- 21 088,5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- 40 243,7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7 001,2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- 7 001,2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Ломоносовского сельского округа предусмотрен объем субвенций, передаваемых из районного бюджета на 2024 год в сумме 16 109,0 тысяч тенге и целевые текущие трансферты в сумме 4 979,5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Михайловского сельского округа на 2024 - 2026 годы согласно приложениям 25, 26 и 27 соответственно, в том числе на 2024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- 244 622,8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- 22 709,0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- 1 136,0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- 219 929,8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- 259 192,2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14 569,4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- 14 569,4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Михайловского сельского округа предусмотрен объем субвенций, передаваемых из районного бюджета на 2024 год в сумме 20 596,0 тысяч тенге и целевые текущие трансферты в сумме 199 333,8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