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39e8" w14:textId="83f3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2023 года № 83 "О бюджетах сел, сельских округов Мендыкаринского района на 2024 - 2026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 сентября 2024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Мендыкаринского района на 2024 - 2026 годы" от 26 декабря 2023 года № 83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Тенизовское на 2024 - 2026 годы согласно приложениям 4, 5 и 6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- 25 580,8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- 3 844,0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- 21 672,8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- 28 464,8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2 884,0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- 2 884,0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Ломоносовского сельского округа на 2024 - 2026 годы согласно приложениям 22, 23 и 24 соответственно, в том числе на 2024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- 33 242,5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- 12 034,0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- 21 088,5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- 40 243,7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7 001,2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- 7 001,2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Ломоносовского сельского округа предусмотрен объем субвенций, передаваемых из районного бюджета на 2024 год в сумме 16 109,0 тысяч тенге и целевые текущие трансферты в сумме 4 979,5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Михайловского сельского округа на 2024 - 2026 годы согласно приложениям 25, 26 и 27 соответственно, в том числе на 2024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- 244 622,8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- 22 709,0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- 848,0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- 1 136,0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- 219 929,8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- 259 192,2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14 569,4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- 14 569,4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Михайловского сельского округа предусмотрен объем субвенций, передаваемых из районного бюджета на 2024 год в сумме 20 596,0 тысяч тенге и целевые текущие трансферты в сумме 199 333,8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Тенизовское Мендыкаринского района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2024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