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e01c" w14:textId="92ae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9 января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Мендыкаринского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Мендыкаринского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Отдела,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Королева, 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развитию физической культуры и спорта в районе;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обеспечение подготовки сборных команд района по массовым, национальным видам спорта, спорта среди людей с инвалидностью и их участия в областных спортивных соревнованиях;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развитие физической культуры и спорта в районе, создание условий для подготовки спортивного резерва.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 установленном законодательством порядке защиты прав и интересов Отдела, в том числе в судах;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организаций, их должностных лиц необходимые сведения, материалы и документы;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Костанайской области;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физической культуры и спорта по согласованию с местными исполнительными органами;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программ, планов развития физической культуры и спорта.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присваивает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 квалификационных категорий, лишение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реализует единый региональный календарь спортивно-массовых мероприятий;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общественного порядка и общественной безопасности при проведении физкультурных и спортивных мероприятий.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Отдела;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по обязательствам и платежам;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обладает правом первой подписи;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непринятие мер по противодействию коррупции;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исполнения работниками Отдела;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