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c47e5" w14:textId="e4c47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9 февраля 2024 года № 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 акимат Костанайского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строительства" акимата Костанайского района публичный сервитут на земельные участоки: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12-193-086-124, площадью 0,0071 гектара;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12-183-086-183, площадью 0,0983 гектара;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12-183-086-355, площадью 0,1561 гектара;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12-183-086-059, площадью 0,3811 гектара;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12-183-101-177, площадью 0,0600 гектара;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12-183-083-099, площадью 0,1175 гектара;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12-183-083-085, площадью 1,4879 гектара;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12-183-017-943, площадью 0,0897 гектара;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12-183-017-049, площадью 0,0925 гектара;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12-183-083-047, площадью 1,0698 гектара;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отношений" акимата Костанайского района в установленном законадательством Республики Казахстан порядке обеспечить: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 - ресурсе акимата Костанайского района после его официального опубликования.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Костанайского района.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Танжариков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