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d4e8" w14:textId="e42d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пастбищеоборотов на основании геоботанического обследования пастбищ на 2024-2029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28 октября 2024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рекомендуемые схемы пастбищеоборотов на основании геоботанического обследования пастбищ на 2024-2029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 на основании геоботанического обследования пастбищ на 2024-2029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