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0272" w14:textId="8970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Карасуского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30 декабря 2024 года № 192.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Карасуского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6 380 994,0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2 295 077,0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43 350,0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6 374,0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4 036 193,0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6 499 126,6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7 294,9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53 533,9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46 239,0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- 125 427,5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125 427,5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Карасуского района Костанайской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12.12.2025).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бюджетных субвенций передаваемых из районного бюджета в бюджеты сел, сельских округов: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 передаваемые из районного бюджета в бюджеты сел, сельских округов на 2025 год в сумме 213 761,0 тысяча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Айдарлинский сельский округ 13 858,0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Жалгыскан 17 197,0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Ильичевский сельский округ 18 560,0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26 930,0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Карамырзинский сельский округ 14 556,0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Койбагарский сельский округ 20 956,0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Люблинский сельский округ 13 981,0 тысяча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Новопавловка 28 501,0 тысяча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9 352,0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Ушаковский сельский округ 21 486,0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Черняевский сельский округ 28 384,0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Карасуского района на 2025 год в сумме 1 093,0 тысяч тенге, в том числе: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неотложные затраты в сумме 1 093,0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Карасуского района Костанайской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12.12.2025).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2025 году предусмотрены бюджетные изъятия из районного бюджета в областной бюджет в сумме 346 529,0 тысяч тенге.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бюджетных программ, не подлежащих секвестру в процессе исполнения районного бюджета на 2025 год не предусматривается.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Карасуского района Костанайской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12.12.2025).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Карасуского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20.10.2025).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5514622,3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3670004,3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Карасуского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20.10.2025).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