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e0e" w14:textId="8177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Большевистского сельского округа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Большевистского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61 855,7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9 218,0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52 637,7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64 555,7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Большевистского сельского округа на 2025 год, предусмотрен в сумме 33 499,0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Большевистского сельского округа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Большевистского сельского округа на 2025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Большевистского сельского округа на 2025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Большевистского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Большевистского сельского округа на 2025 год предусмотрены целевые текущие трансферты из районного бюджета, в том числе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Большевистского сельского округа;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и сопровождение программного продукта "Парус-Каз.Бюджет"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благоустройству территории Большевистского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установке скотомогильника в селах Тургеновка и Хозрет;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Большевистского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труда машиниста насосных установок.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28.10.2025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Большевистского сельского округа, не подлежащих секвестру не установлен.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