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e0e" w14:textId="8177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Большевистского сельского округа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Большевистского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61 855,7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9 218,0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52 637,7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64 555,7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Большевистского сельского округа на 2025 год, предусмотрен в сумме 33 499,0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Большевистского сельского округа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Большевистского сельского округа на 2025 год предусмотрены целевые текущие трансферты из республиканского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Большевистского сельского округа на 2025 год предусмотрены целевые текущие трансферты из областного бюджета, в том числе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 улиц Большевистского сельского округа.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Большевистского сельского округа на 2025 год предусмотрены целевые текущие трансферты из районного бюджета, в том числе 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Большевистского сельского округа;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благоустройству территории Большевистского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установке скотомогильника в селах Тургеновка и Хозрет;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Большевистского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труда машиниста насосных установок.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перечень бюджетных программ на очередной финансовый год в бюджете Большевистского сельского округа, не подлежащих секвестру не установлен.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