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6c6a" w14:textId="7b86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Чайковское Житикаринского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2024 года № 245.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Чайковское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149 922,2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2 659,0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147 263,2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150 468,7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Чайковское на 2025 год, предусмотрен в сумме 24 020,0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Чайковское в районный бюджет на 2025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Чайковское на 2025 год предусмотрены целевые текущие трансферты из областного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 улиц села Чайковское;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средний ремонт автомобильных дорог улиц Октябрьская - 0,9 км, 40-лет Победы - 0,767 км, Клубная - 0,5 км, 20-лет Целины - 0,29 км, Калинина - 0,36 км села Чайковское Житикаринского района Костанайской области;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благоустройству территории села Чайковское Житикаринского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Чайковское на 2025 год предусмотрены целевые текущие трансферты из районного бюджета, в том числе на: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офисной техники и нематериальных активов;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прочих текущих расходов;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села Чайковское;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установка и сопровождение программного продукта "Парус-Каз.Бюджет" (Бюджетное планирование);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ремонт автомобильных дорог улиц Октябрьская - 0,9 км, 40-лет Победы - 0,767 км, Клубная - 0,5 км, 20-лет Целины - 0,29 км, Калинина - 0,36 км села Чайковское Житикаринского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текущий ремонт крыши здания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освещение улиц села Чайковское.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Житикаринского района Костанайской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04.09.2025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села Чайковское, не подлежащих секвестру не установлен.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