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29e4" w14:textId="4602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103 "О районном бюджете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декабря 2024 года № 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2024-2026 годы" от 28 декабря 2023 года № 103 (зарегистрированное в Реестре государственной регистрации нормативных правовых актов за № 191588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10 389 082,1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4 908 668,0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81 780,0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5 392 719,1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11 049 785,4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-134 841,1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64 351,9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199 193,0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-525 862,2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525 862,2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2024 год в сумме 127 982,1 тысячи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8), 44), 61), 73) пункта 10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74) следующего содержания: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компенсацию потерь в связи с увеличением расходов.";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