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e696" w14:textId="b72e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 для использования земельного участка в целях обслуживания и эксплуатации магистрального водовода к объекту "Строительство распределительных сетей и сооружений водоснабжения сел Фрунзенское и Красноармейское Денисовского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Красноармейского сельского округа Денисовского района Костанайской области от 26 января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Красноармейского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лет, для использования земельного участка в целях обслуживания и эксплуатации магистрального водовода к объекту "Строительство распределительных сетей и сооружений водоснабжения сел Фрунзенское и Красноармейское Денисовского района Костанайской области", площадью – 1,76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Красноармейского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Красноармейского сельского округа Денисовского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Красноармейского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Хлебников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