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ed8d" w14:textId="b56e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Тимофеевка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Тимофеевка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48 500,5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41 913,5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50 123,6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Тимофеевка предусмотрен объем субвенций, передаваемых из районного бюджета на 2025 год в сумме 24 759,0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