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ffae" w14:textId="d27f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21 августа 2024 года № 1465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29 июля 2024 года № 353, № 354, № 355, № 356, № 357, № 358, № 359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1465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Костанай, улица Хакимжановой в границах улиц Баймагамбетова-Абая (Баймагамбетова-Джамбула), общей площадью 0,9059 гектар, для обслуживания инженерных сетей по объекту "Водопровод по улице Хакимжановой в границах улиц Баймагамбетова-Абая (Баймагамбетова-Джамбула), протяженностью 891 п/м";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Костанай, улица Курганская в границах улиц Лизы Чайкиной-Каирбекова, общей площадью 0,9960 гектар, для обслуживания инженерных сетей по объекту "Канализация по улице Курганская в границах улиц Лизы Чайкиной-Каирбекова, протяженностью 980 п/м";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Костанай, улица Гоголя в границах улиц Баймагамбетова-проспект Абая (Гоголя, 61), общей площадью 0,1212 гектар, для обслуживания инженерных сетей по объекту "Самотечный коллектор по улице Гоголя в границах улиц Баймагамбетова-проспект Абая (Гоголя, 61), протяженностью 125,35 п/м 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 Костанай, 1 подъем котельная и 2 подъем котельная, общей площадью 4,2016 гектар, для обслуживания инженерных сетей по объекту "Водопровод 1 подъем котельная и 2 подъем котельная, протяженностью 3136 п/м";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 Костанай, микрорайон Камвольно-суконного комбината Герцена-Курганская-Костанайская, общей площадью 2,6204 гектар, для обслуживания инженерных сетей по объекту "Канализация микрорайон Камвольно-суконного комбината Герцена-Курганская-Костанайская, протяженностью 2793,6 п/м";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город Костанай, улица Дзержинского в границах улиц Тәуелсіздік-Назарбаева, общей площадью 1,0300 гектар, для обслуживания инженерных сетей по объекту "Водопровод по улице Дзержинского в границах улиц Тәуелсіздік-Назарбаева, протяженностью 1056 п/м";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город Костанай, улица Быковского в границах от проспекта Абая-улицы Маяковского, общей площадью 0,3470 гектар, для обслуживания инженерных сетей по объекту "Водопровод по улице Быковского в границах от проспекта Абая-улицы Маяковского, протяженностью 349 п/м".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