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de3b" w14:textId="deed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апреля 2024 года № 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27 февраля 2024 года № 93, № 95, № 96, от 1 марта 2024 года № 101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улица Комарова в границах улиц Баймагамбетова-Рудненская, общей площадью 1,0516 гектар, для реконструкции водопровода по улице Коморова в границах улиц Баймагамбетова-Рудненская, в городе Костанай;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улица Воинов Интернацианалистов в границах улиц Карбышева-Арстанбекова, общей площадью 0,6922 гектар, для реконструкции водопровода по улице Воинов Интернацианалистов в границах улиц Карбышева-Арстанбекова, в городе Костанай;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улица Курганская в границах улиц Лизы Чайкиной-Каирбекова, общей площадью 1,1831 гектар, для реконструкции самотечного канализационного коллектива Д-500 мм по улице Курганская в границах улиц Лизы Чайкиной-Каирбекова, в городе Костанай;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улица Сибирская в границах проспекта Абая - улицы Джамбула, общей площадью 0,1402 гектар, для реконструкции водопровода по улице Сибирская в границах проспекта Абая – улицы Джамбула, в городе Костанай.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