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b675" w14:textId="d1ab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30 декабря 2024 года № 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Костаная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118 417 779,7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91 598 480,8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1 384 610,0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3 339 566,9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22 095 122,0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123 688 558,6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-335 706,0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2 873 562,3 тысячи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-7 808 635,2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7 808 635,2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Костаная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бюджету города на 2025 год, составляет 0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изъятий в областной бюджет из бюджета города на 2025 год в сумме 56 306 386,0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2025 год в сумме 723 241,0 тысяча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Костаная Костанайской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программ, не подлежащих секвестру в процессе исполнения бюджета города Костаная на 2025 год не установлен.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Костаная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118 417 779,7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91 598 480,8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52 399 958,8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25 309 808,8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3 339 566,9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123 688 558,6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4 429 147,4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21 261 485,5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1 561 261,7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57 326 468,7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-7 808 635,2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7 808 635,2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2026 год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Костаная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129 430 520,9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90 854 513,0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50 675 192,0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19 481 616,9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133 363 703,5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34 246 311,5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25 840 688,1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3 230 483,7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20 126 916,7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11 443 840,7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2 912 602,7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4 935 179,1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-7 860 686,0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7 860 686,0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Костаная Костанайской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109 287 229,0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53 320 619,0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18 046 545,0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17 769 445,0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8 212 602,9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-8 886 760,0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8 886 760,0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