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1e93" w14:textId="d651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января 2024 года № 12/71.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9-1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подпунктом 1)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бюджеты города районного значения, сел, сельского округа на 2024-2026 годы согласно приложениям 1, 2, 3, 4, 5, 6 ,7, 8, 9, 10, 11, 12, 13, 14, 15, 16, 17 и 18 к настоящему решению,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2 325 039,4 тысяча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440 640,3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31 140,4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1 853 032,4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- 2 444 587,7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- 119 548,3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119 548,3 тысяч тенге, в том числе: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119 548,3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объемы бюджетных субвенций, передаваемых из районного бюджета в бюджеты города районного значения, сел, сельского округа в сумме 850,0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 Шевченко - 200,0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200,0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200,0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50,0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Акшукур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№12/71 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2026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 взимаемые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0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1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2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решений Тупкараганского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21/110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2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1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