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797f" w14:textId="8b17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11 апреля 2024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"Ak Su KMG" публичный сервитут сроком на 3 (три) года, без изъятия участков у земепользователей земельных участков общей площадью 19,8556 гектар, в том числе 13,1258 гектар, 6,7298 гектар (0,9631 гектар 13-201-012 – квартал, 3,0597 гектар 13-201-005 – квартал, 2,7070 гектар 13-201-006 – квартал) на территории земли до "Озенинвест" государственного коммунального предприятия на праве хозяйственного ведения для проведение волоконно-оптических линий связи и до села Тенге для проведения воздушной электрической сети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земельных отношений, архитектуры и градостроительства" (С. Бектегенов)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Шалабаеву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№183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Перчень земельных участков устанавливаемых публичный сервитут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села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"Озенинвест" государственного коммунального предприятия на праве хозяйственного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