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aeb89a" w14:textId="4aeb89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Комитете по регулированию, охране и использованию водных ресурсов Министерства водных ресурсов и ирригации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водных ресурсов и ирригации Республики Казахстан от 16 июля 2024 года № 115-НҚ.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постановлением Правительства Республики Казахстан "Некоторые вопросы Министерства водных ресурсов и ирригации Республики Казахстан от 10 июля 2024 года №540,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Комитете по регулированию, охране и использованию водных ресурсов Министерства водных ресурсов и ирригации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регулированию, охране и использованию водных ресурсов Министерства водных ресурсов и ирригации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иных мер, вытекающих из настоящего приказа.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водных ресурсов и ирригации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вступает в силу со дня подписания.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Нуржигитов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водных 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июля 2024 года № 115-НҚ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Комитете по регулированию, охране и использованию водных ресурсов Министерства водных ресурсов и ирригации Республики Казахстан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"Комитет по регулированию, охране и использованию водных ресурсов Министерства водных ресурсов и ирригации Республики Казахстан" (далее – Комитет) является ведомством в пределах компетенции Министерства водных ресурсов и ирригации Республики Казахстан (далее – Министерство), осуществляющим стратегические, регулятивные, реализационные, контрольные и надзорные функции в области охраны и использования водного фонда.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и.о. Министра водных ресурсов и ирригации РК от 29.07.2025 </w:t>
      </w:r>
      <w:r>
        <w:rPr>
          <w:rFonts w:ascii="Times New Roman"/>
          <w:b w:val="false"/>
          <w:i w:val="false"/>
          <w:color w:val="ff0000"/>
          <w:sz w:val="28"/>
        </w:rPr>
        <w:t>№ 187-НҚ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водных ресурсов и ирригации РК от 21.08.2026 </w:t>
      </w:r>
      <w:r>
        <w:rPr>
          <w:rFonts w:ascii="Times New Roman"/>
          <w:b w:val="false"/>
          <w:i w:val="false"/>
          <w:color w:val="000000"/>
          <w:sz w:val="28"/>
        </w:rPr>
        <w:t>№ 258-НҚ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вступает в гражданско-правовые отношения от собственного имени.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Комитет имеет право выступать стороной гражданско-правовых отношений от имени государства, если он уполномочено на это в соответствии с законодательством.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 по вопросам своей компетенции в установленном законодательством порядке принимает решения, оформляемые приказами председателя Комитета и другими актами, предусмотренными законодательством Республики Казахстан.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Комитета утверждаются в соответствии с действующим законодательством Республики Казахстан.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Комитета: Республика Казахстан, 010000, город Астана, Есильский район, проспект Мәңгілік ел, 8, административное здание "Дом министерств".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9. Исключен приказом Министра водных ресурсов и ирригации РК от 21.08.2026 </w:t>
      </w:r>
      <w:r>
        <w:rPr>
          <w:rFonts w:ascii="Times New Roman"/>
          <w:b w:val="false"/>
          <w:i w:val="false"/>
          <w:color w:val="000000"/>
          <w:sz w:val="28"/>
        </w:rPr>
        <w:t>№ 258-НҚ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Комитета.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Финансирование деятельности Комитета осуществляется из республиканского бюджета. 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Комитету запрещается вступать в договорные отношения с субъектами предпринимательства на предмет выполнения обязанностей, не являющихся полномочиями Комитета.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водных ресурсов и ирригации РК от 21.08.2026 </w:t>
      </w:r>
      <w:r>
        <w:rPr>
          <w:rFonts w:ascii="Times New Roman"/>
          <w:b w:val="false"/>
          <w:i w:val="false"/>
          <w:color w:val="000000"/>
          <w:sz w:val="28"/>
        </w:rPr>
        <w:t>№ 258-НҚ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Комитета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2 - в редакции приказа Министра водных ресурсов и ирригации РК от 21.08.2026 </w:t>
      </w:r>
      <w:r>
        <w:rPr>
          <w:rFonts w:ascii="Times New Roman"/>
          <w:b w:val="false"/>
          <w:i w:val="false"/>
          <w:color w:val="ff0000"/>
          <w:sz w:val="28"/>
        </w:rPr>
        <w:t>№ 258-НҚ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Задача – обеспечение координации по вопросам реализации государственной политики, выполнение стратегических, регулятивных, реализационных, контрольно-надзорных функций в сфере управления водными ресурсами.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на казахском языке вносится изменение, текст на русском языке не меняется приказом Министра водных ресурсов и ирригации РК от 21.08.2026  </w:t>
      </w:r>
      <w:r>
        <w:rPr>
          <w:rFonts w:ascii="Times New Roman"/>
          <w:b w:val="false"/>
          <w:i w:val="false"/>
          <w:color w:val="000000"/>
          <w:sz w:val="28"/>
        </w:rPr>
        <w:t>№ 258-НҚ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вступать во взаимоотношения со структурными подразделениями Министерства водных ресурсов и ирригации Республики Казахстан для обеспечения оперативного решения вопросов производственной деятельности, входящей в компетенцию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государственных и не государственных органов и организаций, должностных лиц информацию, документы и материалы, необходимые для решения вопросов, отнесенных к компетенции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по совершенствованию деятельности, регулируемой Комитетом;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 в соответствии с действующим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законодательство Республики Казахстан, права и охраняемые законом интересы физических и юридических лиц,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доступности государственных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информированности получателей государственных услуг о порядке оказания государственных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в предоставлении соответствующей информации в уполномоченный орган по оценке качества оказания государственных услуг и контроля за качеством оказания государственных услуг, уполномоченный орган в сфере информатизации для проведения оценки качества оказания государственных услуг;</w:t>
      </w:r>
    </w:p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в предоставлении соответствующей информации некоммерческим организациям, проводящим общественный мониторинг, в установленном законодательством порядке;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жалоб и обращений получателей государственных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анализа и выявление системных проблем, поднимаемых заявителями;</w:t>
      </w:r>
    </w:p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 и качественно выполнять возложенные в соответствии с настоящим Положением на Комитет функции.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водных ресурсов и ирригации РК от 21.08.2026 </w:t>
      </w:r>
      <w:r>
        <w:rPr>
          <w:rFonts w:ascii="Times New Roman"/>
          <w:b w:val="false"/>
          <w:i w:val="false"/>
          <w:color w:val="000000"/>
          <w:sz w:val="28"/>
        </w:rPr>
        <w:t>№ 258-НҚ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6"/>
    <w:bookmarkStart w:name="z12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осуществляет стратегические, регулятивные, реализационные, контрольные и надзорные функции в пределах своей компетенции; </w:t>
      </w:r>
    </w:p>
    <w:bookmarkEnd w:id="27"/>
    <w:bookmarkStart w:name="z12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разрабатывает подзаконные нормативные правовые акты, определяющие порядок оказания государственных услуг в регулируемой сфере; </w:t>
      </w:r>
    </w:p>
    <w:bookmarkEnd w:id="28"/>
    <w:bookmarkStart w:name="z12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разрабатывает критерии оценки степени риска и проверочные листы, применяемые для проведения профилактического контроля с посещением субъекта (объекта) контроля и надзора и проверок на соответствие требованиям; </w:t>
      </w:r>
    </w:p>
    <w:bookmarkEnd w:id="29"/>
    <w:bookmarkStart w:name="z12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разрабатывает полугодовые графики проведения проверок; </w:t>
      </w:r>
    </w:p>
    <w:bookmarkEnd w:id="30"/>
    <w:bookmarkStart w:name="z12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мониторинг эффективности государственного контроля и надзора в регулируемой сфере;</w:t>
      </w:r>
    </w:p>
    <w:bookmarkEnd w:id="31"/>
    <w:bookmarkStart w:name="z12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координирует осуществление государственного контроля и надзора в области охраны и использования водного фонда;</w:t>
      </w:r>
    </w:p>
    <w:bookmarkEnd w:id="32"/>
    <w:bookmarkStart w:name="z12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рассматривает и участвует в рассмотрении дел об административных правонарушениях в области охраны и использования водного фонда в соответствии с законодательством Республики Казахстан об административных правонарушениях; </w:t>
      </w:r>
    </w:p>
    <w:bookmarkEnd w:id="33"/>
    <w:bookmarkStart w:name="z13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разрабатывает перечень требований, нарушение которых влечет применение мер оперативного реагирования, а также определяет в отношении конкретных нарушений требований конкретный вид меры оперативного реагирования, условия ее применения и срок действия данной меры (при необходимости); </w:t>
      </w:r>
    </w:p>
    <w:bookmarkEnd w:id="34"/>
    <w:bookmarkStart w:name="z13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разрабатывает правила сокращения разрешенных объемов водопользования при невыполнении водопользователями плана мероприятий по сокращению потерь воды и внедрению наилучших имеющихся технологий; </w:t>
      </w:r>
    </w:p>
    <w:bookmarkEnd w:id="35"/>
    <w:bookmarkStart w:name="z13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разрабатывает форму заявления на получение разрешения на специальное водопользование и форму разрешения на специальное водопользование; </w:t>
      </w:r>
    </w:p>
    <w:bookmarkEnd w:id="36"/>
    <w:bookmarkStart w:name="z13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разрабатывает форму акта о результатах проверки и предписание об устранении выявленных нарушений; </w:t>
      </w:r>
    </w:p>
    <w:bookmarkEnd w:id="37"/>
    <w:bookmarkStart w:name="z13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разрабатывает форму акта о результатах проверки; </w:t>
      </w:r>
    </w:p>
    <w:bookmarkEnd w:id="38"/>
    <w:bookmarkStart w:name="z13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разрабатывает порядок отнесения категорий государственных служащих структурных подразделений государственного контроля уполномоченного органа в области охраны и использования водного фонда к должностным лицам, осуществляющим государственный контроль и надзор в области охраны и использования водного фонда;</w:t>
      </w:r>
    </w:p>
    <w:bookmarkEnd w:id="39"/>
    <w:bookmarkStart w:name="z13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разрабатывает форму постановления о применении мер оперативного реагирования;</w:t>
      </w:r>
    </w:p>
    <w:bookmarkEnd w:id="40"/>
    <w:bookmarkStart w:name="z13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разрабатывает форму планов водопользования;</w:t>
      </w:r>
    </w:p>
    <w:bookmarkEnd w:id="41"/>
    <w:bookmarkStart w:name="z13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разрабатывает правила первичного учета вод;</w:t>
      </w:r>
    </w:p>
    <w:bookmarkEnd w:id="42"/>
    <w:bookmarkStart w:name="z13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разрабатывает методику расчета удельных норм водопотребления и водоотведения;</w:t>
      </w:r>
    </w:p>
    <w:bookmarkEnd w:id="43"/>
    <w:bookmarkStart w:name="z14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разрабатывает правила установления границ водоохранных зон и полос;</w:t>
      </w:r>
    </w:p>
    <w:bookmarkEnd w:id="44"/>
    <w:bookmarkStart w:name="z14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разрабатывает требования, предъявляемые к организациям, аттестуемым на право проведения работ в области безопасности гидротехнических сооружений;</w:t>
      </w:r>
    </w:p>
    <w:bookmarkEnd w:id="45"/>
    <w:bookmarkStart w:name="z14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разрабатывает методику расчета ставок платы за пользование водными ресурсами поверхностных источников, установленной налоговым законодательством Республики Казахстан;</w:t>
      </w:r>
    </w:p>
    <w:bookmarkEnd w:id="46"/>
    <w:bookmarkStart w:name="z14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разрабатывает правила согласования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полосах;</w:t>
      </w:r>
    </w:p>
    <w:bookmarkEnd w:id="47"/>
    <w:bookmarkStart w:name="z14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разрабатывает правила проведения многофакторного обследования гидротехнических сооружений и форму декларации безопасности гидротехнических сооружений;</w:t>
      </w:r>
    </w:p>
    <w:bookmarkEnd w:id="48"/>
    <w:bookmarkStart w:name="z14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разрабатывает правила ведения государственного мониторинга водных объектов и водных ресурсов;</w:t>
      </w:r>
    </w:p>
    <w:bookmarkEnd w:id="49"/>
    <w:bookmarkStart w:name="z14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разрабатывает правила ведения государственного водного кадастра;</w:t>
      </w:r>
    </w:p>
    <w:bookmarkEnd w:id="50"/>
    <w:bookmarkStart w:name="z14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осуществляет государственный контроль и надзор в области охраны и использования водного фонда;</w:t>
      </w:r>
    </w:p>
    <w:bookmarkEnd w:id="51"/>
    <w:bookmarkStart w:name="z14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согласовывает водоохранные мероприятия, проводимые физическими и юридическими лицами, направленные на предотвращение истощения водных объектов;</w:t>
      </w:r>
    </w:p>
    <w:bookmarkEnd w:id="52"/>
    <w:bookmarkStart w:name="z14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осуществляет выдачу, продление, переоформление, приостановление и прекращение действия разрешения на специальное водопользование в порядке, установленном водным законодательством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53"/>
    <w:bookmarkStart w:name="z15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участвует в обеспечении доступа заинтересованных физических и юридических лиц к общедоступной информации, содержащейся в национальной информационной системе водных ресурсов и государственном водном кадастре;</w:t>
      </w:r>
    </w:p>
    <w:bookmarkEnd w:id="54"/>
    <w:bookmarkStart w:name="z15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согласовывает удельные нормы водопотребления и водоотведения;</w:t>
      </w:r>
    </w:p>
    <w:bookmarkEnd w:id="55"/>
    <w:bookmarkStart w:name="z15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государственный контроль за соблюдением местными исполнительными органами областей, городов республиканского значения, столицы, возложенных на них функций в области охраны и использования водного фонда;</w:t>
      </w:r>
    </w:p>
    <w:bookmarkEnd w:id="56"/>
    <w:bookmarkStart w:name="z15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осуществляет государственный контроль за наличием разрешения на специальное водопользование;</w:t>
      </w:r>
    </w:p>
    <w:bookmarkEnd w:id="57"/>
    <w:bookmarkStart w:name="z15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осуществляет государственный контроль и надзор за соблюдением требований по ведению первичного учета вод и своевременному представлению отчетности по нему;</w:t>
      </w:r>
    </w:p>
    <w:bookmarkEnd w:id="58"/>
    <w:bookmarkStart w:name="z15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государственный контроль и надзор за соблюдением требований по безопасности гидротехнических сооружений;</w:t>
      </w:r>
    </w:p>
    <w:bookmarkEnd w:id="59"/>
    <w:bookmarkStart w:name="z15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осуществляет государственный контроль и надзор за соблюдением установленного режима хозяйственной деятельности в пределах границ водоохранных зон и полос поверхностных водных объектов, а также непосредственно на водных объектах, в том числе:</w:t>
      </w:r>
    </w:p>
    <w:bookmarkEnd w:id="60"/>
    <w:bookmarkStart w:name="z15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наличием согласования с бассейновой водной инспекцией размещения, проектирования и строительства, реконструкции сооружений и других объектов, влияющих на состояние вод на водных объектах, в водоохранных зонах и полосах;</w:t>
      </w:r>
    </w:p>
    <w:bookmarkEnd w:id="61"/>
    <w:bookmarkStart w:name="z15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наличием согласования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полосах;</w:t>
      </w:r>
    </w:p>
    <w:bookmarkEnd w:id="62"/>
    <w:bookmarkStart w:name="z15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соблюдением условий:</w:t>
      </w:r>
    </w:p>
    <w:bookmarkEnd w:id="63"/>
    <w:bookmarkStart w:name="z16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согласованной с бассейновой водной инспекцией проектной документации на строительство, реконструкцию сооружений и других объектов, влияющих на состояние вод на водных объектах, в водоохранных зонах и полосах;</w:t>
      </w:r>
    </w:p>
    <w:bookmarkEnd w:id="64"/>
    <w:bookmarkStart w:name="z16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согласований с бассейновой водной инспекцией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полосах;</w:t>
      </w:r>
    </w:p>
    <w:bookmarkEnd w:id="65"/>
    <w:bookmarkStart w:name="z16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осуществляет государственный контроль и надзор за соблюдением правил эксплуатации водохозяйственных и гидротехнических сооружений;</w:t>
      </w:r>
    </w:p>
    <w:bookmarkEnd w:id="66"/>
    <w:bookmarkStart w:name="z16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осуществляет государственный контроль и надзор за наличием, исправным состоянием (исправностью) и соблюдением сроков поверки средств измерений для учета объема забранных водных ресурсов и сброса очищенных сточных вод;</w:t>
      </w:r>
    </w:p>
    <w:bookmarkEnd w:id="67"/>
    <w:bookmarkStart w:name="z16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осуществляет государственный контроль и надзор за соблюдением условий и требований, установленных разрешением;</w:t>
      </w:r>
    </w:p>
    <w:bookmarkEnd w:id="68"/>
    <w:bookmarkStart w:name="z16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осуществляет государственный контроль за недопущением самовольного водопользования и соблюдением установленных Водным кодексом Республики Казахстан запретов на осуществление хозяйственной деятельности на водных объектах, в водоохранных зонах и полосах;</w:t>
      </w:r>
    </w:p>
    <w:bookmarkEnd w:id="69"/>
    <w:bookmarkStart w:name="z16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39) разрабатывает перспективные лимиты водопользования на десятилетний период при разработке перспективных водохозяйственных балансов в разрезе водных объектов или их участков, водохозяйственных бассейнов и областей, городов республиканского значения, столицы для категорий водопользователей на основе научных обоснований и бассейновых планов охраны и использования водных ресурсов; </w:t>
      </w:r>
    </w:p>
    <w:bookmarkEnd w:id="70"/>
    <w:bookmarkStart w:name="z16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осуществляет координацию деятельности субъектов водных отношений;</w:t>
      </w:r>
    </w:p>
    <w:bookmarkEnd w:id="71"/>
    <w:bookmarkStart w:name="z16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осуществляет подготовку и реализацию бассейновых соглашений о восстановлении и охране водных объектов в пределах соответствующего бассейна;</w:t>
      </w:r>
    </w:p>
    <w:bookmarkEnd w:id="72"/>
    <w:bookmarkStart w:name="z16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организует ведение государственного учета использования водных ресурсов, государственного водного кадастра и государственного мониторинга водных объектов и водных ресурсов;</w:t>
      </w:r>
    </w:p>
    <w:bookmarkEnd w:id="73"/>
    <w:bookmarkStart w:name="z17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осуществляет согласование:</w:t>
      </w:r>
    </w:p>
    <w:bookmarkEnd w:id="74"/>
    <w:bookmarkStart w:name="z17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предоставление права на земельный участок, землеустроительный проект и изменение целевого назначения земельного участка из состава земель водного фонда и в пределах водоохранных зон;</w:t>
      </w:r>
    </w:p>
    <w:bookmarkEnd w:id="75"/>
    <w:bookmarkStart w:name="z17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комплексных схем градостроительного планирования территорий, генеральные планы населенных пунктов, проекты детальной планировки;</w:t>
      </w:r>
    </w:p>
    <w:bookmarkEnd w:id="76"/>
    <w:bookmarkStart w:name="z17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планов развития областей, городов республиканского значения, столицы в части мероприятий по охране водного фонда, использованию водных ресурсов и развитию водохозяйственных систем;</w:t>
      </w:r>
    </w:p>
    <w:bookmarkEnd w:id="77"/>
    <w:bookmarkStart w:name="z17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перечня рыбохозяйственных водоемов и (или) участков местного значения;</w:t>
      </w:r>
    </w:p>
    <w:bookmarkEnd w:id="78"/>
    <w:bookmarkStart w:name="z17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перечня рыбохозяйственных водоемов и (или) участков, на которых имеются водохозяйственные и (или) гидротехнические сооружения, до их выставления на конкурс для ведения рыболовства и аквакультуры;</w:t>
      </w:r>
    </w:p>
    <w:bookmarkEnd w:id="79"/>
    <w:bookmarkStart w:name="z17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осуществляет согласование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полосах;</w:t>
      </w:r>
    </w:p>
    <w:bookmarkEnd w:id="80"/>
    <w:bookmarkStart w:name="z17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определяет оперативные лимиты водопользования;</w:t>
      </w:r>
    </w:p>
    <w:bookmarkEnd w:id="81"/>
    <w:bookmarkStart w:name="z17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участвует в разработке и утверждает водохозяйственные балансы по соответствующему водохозяйственному бассейну;</w:t>
      </w:r>
    </w:p>
    <w:bookmarkEnd w:id="82"/>
    <w:bookmarkStart w:name="z17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информируют население о проводимой работе по охране и использованию водного фонда;</w:t>
      </w:r>
    </w:p>
    <w:bookmarkEnd w:id="83"/>
    <w:bookmarkStart w:name="z18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взаимодействует с местными исполнительными органами столицы, областей, городов республиканского значения и другими заинтересованными государственными органами по вопросам в регулируемой сфере;</w:t>
      </w:r>
    </w:p>
    <w:bookmarkEnd w:id="84"/>
    <w:bookmarkStart w:name="z18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пломбирует приборы учета вод, устанавливаемых на измерительных приборах и (или) устройствах сооружений по забору или сбросу вод физическими и юридическими лицами, осуществляющими право специального водопользования;</w:t>
      </w:r>
    </w:p>
    <w:bookmarkEnd w:id="85"/>
    <w:bookmarkStart w:name="z18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организовывает деятельность бассейновых советов, размещает на интернет-ресурсе информацию о проведенных заседаниях бассейновых советов и их рекомендациях;</w:t>
      </w:r>
    </w:p>
    <w:bookmarkEnd w:id="86"/>
    <w:bookmarkStart w:name="z18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утверждает водный режим работы гидротехнических сооружений при регулировании поверхностного стока;</w:t>
      </w:r>
    </w:p>
    <w:bookmarkEnd w:id="87"/>
    <w:bookmarkStart w:name="z18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предъявляет в порядке, установленном законодательством Республики Казахстан, требования о прекращении строительства водохозяйственных, гидротехнических сооружений и иных объектов на водных объектах, в водоохранных зонах и полосах, осуществляемого с нарушением установленных норм и правил в области охраны и использования водного фонда;</w:t>
      </w:r>
    </w:p>
    <w:bookmarkEnd w:id="88"/>
    <w:bookmarkStart w:name="z18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направляет материалы о нарушении водного законодательства Республики Казахстан в правоохранительные органы и суд для привлечения нарушителей к ответственности в соответствии с законами Республики Казахстан;</w:t>
      </w:r>
    </w:p>
    <w:bookmarkEnd w:id="89"/>
    <w:bookmarkStart w:name="z18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предъявляет в суд иски о возмещении ущерба, нанесенного государству, в случае нарушения водного законодательства Республики Казахстан;</w:t>
      </w:r>
    </w:p>
    <w:bookmarkEnd w:id="90"/>
    <w:bookmarkStart w:name="z18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согласовывает проектную документацию по установлению водоохранных зон и полос, их границ и режим их хозяйственного использования;</w:t>
      </w:r>
    </w:p>
    <w:bookmarkEnd w:id="91"/>
    <w:bookmarkStart w:name="z18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регистрирует декларацию безопасности гидротехнических сооружений для присвоения регистрационных шифров;</w:t>
      </w:r>
    </w:p>
    <w:bookmarkEnd w:id="92"/>
    <w:bookmarkStart w:name="z18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осуществляет аттестацию организаций на право проведения работ в области безопасности гидротехнических сооружений;</w:t>
      </w:r>
    </w:p>
    <w:bookmarkEnd w:id="93"/>
    <w:bookmarkStart w:name="z19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разрабатывает и утверждает лимиты водопользования в разрезе бассейнов и областей (городов республиканского значения, столицы);</w:t>
      </w:r>
    </w:p>
    <w:bookmarkEnd w:id="94"/>
    <w:bookmarkStart w:name="z19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участвует в выработке приоритетных направлений межгосударственного сотрудничества в области охраны и использования водного фонда;</w:t>
      </w:r>
    </w:p>
    <w:bookmarkEnd w:id="95"/>
    <w:bookmarkStart w:name="z19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участвует в организации проведения публичных слушаний по обсуждению проектов тарифов субъектов естественных монополий, а также заслушиваний ежегодных отчетов субъектов естественных монополий перед потребителями;</w:t>
      </w:r>
    </w:p>
    <w:bookmarkEnd w:id="96"/>
    <w:bookmarkStart w:name="z19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участвует в организации совещаний и встреч с потребителями, субъектами естественных монополий, местными исполнительными органами и другими заинтересованными лицами по вопросам, входящим в компетенцию Министерства;</w:t>
      </w:r>
    </w:p>
    <w:bookmarkEnd w:id="97"/>
    <w:bookmarkStart w:name="z19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утверждает положение республиканских государственных учреждений в регулируемой сфере, внесение в него изменений и дополнений;</w:t>
      </w:r>
    </w:p>
    <w:bookmarkEnd w:id="98"/>
    <w:bookmarkStart w:name="z19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осуществляет организацию проведения государственных закупок;</w:t>
      </w:r>
    </w:p>
    <w:bookmarkEnd w:id="99"/>
    <w:bookmarkStart w:name="z19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осуществляет иные полномочия, предусмотренные законодательством Республики Казахстан, актами Президента Республики Казахстан и Правительства Республики Казахстан.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водных ресурсов и ирригации РК от 29.07.2025 </w:t>
      </w:r>
      <w:r>
        <w:rPr>
          <w:rFonts w:ascii="Times New Roman"/>
          <w:b w:val="false"/>
          <w:i w:val="false"/>
          <w:color w:val="ff0000"/>
          <w:sz w:val="28"/>
        </w:rPr>
        <w:t>№ 187-НҚ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Министра водных ресурсов и ирригации РК от 21.08.2026 </w:t>
      </w:r>
      <w:r>
        <w:rPr>
          <w:rFonts w:ascii="Times New Roman"/>
          <w:b w:val="false"/>
          <w:i w:val="false"/>
          <w:color w:val="000000"/>
          <w:sz w:val="28"/>
        </w:rPr>
        <w:t>№ 258-НҚ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Председателя Комитета при организации деятельности</w:t>
      </w:r>
    </w:p>
    <w:bookmarkEnd w:id="101"/>
    <w:bookmarkStart w:name="z8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Комитета осуществляет Председатель Комитета, который несет персональную ответственность за выполнение возложенных на Комитет задач и осуществление им своих функций.</w:t>
      </w:r>
    </w:p>
    <w:bookmarkEnd w:id="102"/>
    <w:bookmarkStart w:name="z8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Председатель Комитета, назначается на должность и освобождается от должности в соответствии с законодательством Республики Казахстан.</w:t>
      </w:r>
    </w:p>
    <w:bookmarkEnd w:id="103"/>
    <w:bookmarkStart w:name="z8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Комитета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04"/>
    <w:bookmarkStart w:name="z8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председателя Комитета:</w:t>
      </w:r>
    </w:p>
    <w:bookmarkEnd w:id="105"/>
    <w:bookmarkStart w:name="z3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своей компетенции подписывает приказы;</w:t>
      </w:r>
    </w:p>
    <w:bookmarkEnd w:id="106"/>
    <w:bookmarkStart w:name="z3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представляет в Министерство предложения по структуре и штатной численности Комитета, и его территориальных подразделений;</w:t>
      </w:r>
    </w:p>
    <w:bookmarkEnd w:id="107"/>
    <w:bookmarkStart w:name="z3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должности и освобождает от должностей заместителей председателя Комитета, государственных служащих Комитета, руководителей территориальных подразделений Комитета;</w:t>
      </w:r>
    </w:p>
    <w:bookmarkEnd w:id="108"/>
    <w:bookmarkStart w:name="z4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положения о структурных и территориальных подразделениях Комитета;</w:t>
      </w:r>
    </w:p>
    <w:bookmarkEnd w:id="109"/>
    <w:bookmarkStart w:name="z4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определяет и утверждает должностные инструкции и полномочия своих заместителей, государственных служащих Комитета, руководителей территориальных подразделений Комитета;</w:t>
      </w:r>
    </w:p>
    <w:bookmarkEnd w:id="110"/>
    <w:bookmarkStart w:name="z4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принимает меры, направленные на противодействие коррупции в Комитете и несет персональную ответственность за принятие антикоррупционных мер;</w:t>
      </w:r>
    </w:p>
    <w:bookmarkEnd w:id="111"/>
    <w:bookmarkStart w:name="z4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порядке налагает дисциплинарные взыскания на своих заместителей, государственных служащих Комитета, руководителей территориальных подразделений;</w:t>
      </w:r>
    </w:p>
    <w:bookmarkEnd w:id="112"/>
    <w:bookmarkStart w:name="z4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установленном законодательством порядке решает вопросы командирования, предоставления отпусков, оказания материальной помощи, подготовки, переподготовки, повышения квалификации, поощрения, выплаты надбавок и премирования своих заместителей, государственных служащих Комитета, руководителей территориальных подразделений;</w:t>
      </w:r>
    </w:p>
    <w:bookmarkEnd w:id="113"/>
    <w:bookmarkStart w:name="z4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вырабатывает предложения по формированию государственной политики в регулируемой сфере;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определяет компетенцию и порядок взаимодействия территориальных подразделений с Комитетом;</w:t>
      </w:r>
    </w:p>
    <w:bookmarkStart w:name="z4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отменяет либо приостанавливает полностью или в части действие актов территориальных подразделений;</w:t>
      </w:r>
    </w:p>
    <w:bookmarkEnd w:id="115"/>
    <w:bookmarkStart w:name="z4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представляет Комитет в государственных органах и иных организациях без доверенности;</w:t>
      </w:r>
    </w:p>
    <w:bookmarkEnd w:id="116"/>
    <w:bookmarkStart w:name="z4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иные полномочия в соответствии с законодательством Республики Казахстан.</w:t>
      </w:r>
    </w:p>
    <w:bookmarkEnd w:id="117"/>
    <w:bookmarkStart w:name="z5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 в соответствии с действующим законодательством.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– в редакции Министра водных ресурсов и ирригации РК от 21.08.2026 </w:t>
      </w:r>
      <w:r>
        <w:rPr>
          <w:rFonts w:ascii="Times New Roman"/>
          <w:b w:val="false"/>
          <w:i w:val="false"/>
          <w:color w:val="000000"/>
          <w:sz w:val="28"/>
        </w:rPr>
        <w:t>№ 258-НҚ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Документы, направляемые от имени Комитета в государственные органы, территориальные подразделения, структурные подразделения Министерства, физическим и юридическим лицам по вопросам, входящим в компетенцию Комитета, подписываются председателем Комитета и его заместителями в пределах их компетенции, а в случае их отсутствия – лицом, их замещающим.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– в редакции приказа Министра водных ресурсов и ирригации РК от 21.08.2026 </w:t>
      </w:r>
      <w:r>
        <w:rPr>
          <w:rFonts w:ascii="Times New Roman"/>
          <w:b w:val="false"/>
          <w:i w:val="false"/>
          <w:color w:val="000000"/>
          <w:sz w:val="28"/>
        </w:rPr>
        <w:t>№ 258-НҚ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</w:t>
      </w:r>
    </w:p>
    <w:bookmarkEnd w:id="120"/>
    <w:bookmarkStart w:name="z10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Комитет может иметь на праве оперативного управления обособленное имущество в случаях, предусмотренных законодательством.</w:t>
      </w:r>
    </w:p>
    <w:bookmarkEnd w:id="121"/>
    <w:bookmarkStart w:name="z10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2"/>
    <w:bookmarkStart w:name="z11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Комитетом, относится к республиканской собственности</w:t>
      </w:r>
    </w:p>
    <w:bookmarkEnd w:id="123"/>
    <w:bookmarkStart w:name="z11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Комитет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124"/>
    <w:bookmarkStart w:name="z112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Комитета</w:t>
      </w:r>
    </w:p>
    <w:bookmarkEnd w:id="125"/>
    <w:bookmarkStart w:name="z11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Комитета осуществляется в соответствии с законодательством Республики Казахстан.</w:t>
      </w:r>
    </w:p>
    <w:bookmarkEnd w:id="126"/>
    <w:bookmarkStart w:name="z19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территориальных органов, находящихся в ведении Комитета по регулированию, охране и использованию водных ресурсов Министерства водных ресурсов и ирригации Республики Казахстан</w:t>
      </w:r>
    </w:p>
    <w:bookmarkEnd w:id="127"/>
    <w:bookmarkStart w:name="z19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"Арало-Сырдарьинская бассейновая водная инспекция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Казахстан".</w:t>
      </w:r>
    </w:p>
    <w:bookmarkEnd w:id="128"/>
    <w:bookmarkStart w:name="z19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Республиканское государственное учреждение "Балхаш-Алакольская бассейновая водная инспекция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Казахстан".</w:t>
      </w:r>
    </w:p>
    <w:bookmarkEnd w:id="129"/>
    <w:bookmarkStart w:name="z20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Республиканское государственное учреждение "Ертисская бассейновая водная инспекция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Казахстан".</w:t>
      </w:r>
    </w:p>
    <w:bookmarkEnd w:id="130"/>
    <w:bookmarkStart w:name="z20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Республиканское государственное учреждение "Есильская бассейновая водная инспекция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Казахстан".</w:t>
      </w:r>
    </w:p>
    <w:bookmarkEnd w:id="131"/>
    <w:bookmarkStart w:name="z20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Республиканское государственное учреждение "Нура-Сарысуская бассейновая водная инспекция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Казахстан".</w:t>
      </w:r>
    </w:p>
    <w:bookmarkEnd w:id="132"/>
    <w:bookmarkStart w:name="z20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Республиканское государственное учреждение "Тобол-Торгайская бассейновая водная инспекция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Казахстан".</w:t>
      </w:r>
    </w:p>
    <w:bookmarkEnd w:id="133"/>
    <w:bookmarkStart w:name="z20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Республиканское государственное учреждение "Жайык-Каспийская бассейновая водная инспекция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Казахстан".</w:t>
      </w:r>
    </w:p>
    <w:bookmarkEnd w:id="134"/>
    <w:bookmarkStart w:name="z20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Республиканское государственное учреждение "Шу-Таласская бассейновая водная инспекция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Казахстан".</w:t>
      </w:r>
    </w:p>
    <w:bookmarkEnd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– в редакции приказа и.о. Министра водных ресурсов и ирригации РК от 29.07.2025 </w:t>
      </w:r>
      <w:r>
        <w:rPr>
          <w:rFonts w:ascii="Times New Roman"/>
          <w:b w:val="false"/>
          <w:i w:val="false"/>
          <w:color w:val="ff0000"/>
          <w:sz w:val="28"/>
        </w:rPr>
        <w:t>№ 187-НҚ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