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3f08" w14:textId="05e3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5 марта 2018 года № 38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октября 2024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 (зарегистрировано в Реестре государственной регистрации нормативных правовых актов № 3545)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