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a397" w14:textId="5eaa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2023 года № 77 "О бюджетах поселка и сельских округов Сырдарьинского района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17 декабря 2024 года № 156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27 декабря 2023 года № 77 "О бюджетах поселка и сельских округов Сырдарьинского района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Теренозек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1688283,4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96063,8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4637,2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182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1587400,4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1708748,8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- 20465,4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20465,4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20465,4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сельского округа Акжарма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179817,2 тысяч тенге, в том числе: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19971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159576,2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180215,6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- 398,4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398,4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398,4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Жетиколь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87833,8 тысяч тенге, в том числе: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2392 тысяч тенге;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тысяч тенге;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85364,8 тысяч тенге;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87862 тысяч тенге;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- 28,2 тысяч тенге;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28,2 тысяч тенге;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28,2 тысяч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Наги Ильясов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170464 тысяч тенге, в том числе: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6186 тысяч тенге;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560 тысяч тенге;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163718 тысяч тенге;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170841 тысяч тенге;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- 377 тысяч тенге;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377 тысяч тенге;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377 тысяч тенге.".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8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2024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8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2024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9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2024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9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2024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