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741d" w14:textId="6807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Косуйенки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следующем объеме: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83 454,3 тысяч тенге, в том числе: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2 860,0 тысяч тенге;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528,3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80 066,0тысяч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85 891,4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-2437,1 тысяч тенге;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2437,1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год, передаваемый из районного бюджета в бюджет сельского округа 67 172 тысяч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№319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№319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