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fb3f" w14:textId="afdf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Келинтубе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Келинтобе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120 247,7 тысяч тенге, в том числе: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27 769,1 тысяч тенге;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–840,6 тысяч тенге;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91 638 тысяч тенге;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121 404,6 тысяч тенге;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-1 156,9 тысяч тенге;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1 156,9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2025 год передаваемый из районного бюджета в бюджет сельского округа 89 851 тыс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№313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оказываемые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прочих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№313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оказываемые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прочих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№313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оказываемые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прочих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