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dd73" w14:textId="161d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26 декабря 2023 года №135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апреля 2024 года № 210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26 декабря 2023 года №135 "О районном бюджете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15 082 497,6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3 744 722,0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31 705,0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28 277,0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11 277 793,6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15 892 991,3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- 6 929,0 тысяч тенге: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237 790,0 тысяч тенге;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244 719,0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-803 564,7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- 803 564,7 тысяч тенге.".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135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15 082 497,6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11 277 793,6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15 892 991,3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-803 564,7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